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026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065"/>
        <w:gridCol w:w="9532"/>
      </w:tblGrid>
      <w:tr w:rsidR="001B2C12">
        <w:trPr>
          <w:tblCellSpacing w:w="0" w:type="dxa"/>
        </w:trPr>
        <w:tc>
          <w:tcPr>
            <w:tcW w:w="106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1B2C12" w:rsidRDefault="00E87DEC">
            <w:pPr>
              <w:tabs>
                <w:tab w:val="left" w:pos="4677"/>
                <w:tab w:val="left" w:pos="935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1B2C12" w:rsidRDefault="00E87DEC">
            <w:pPr>
              <w:tabs>
                <w:tab w:val="left" w:pos="4677"/>
                <w:tab w:val="left" w:pos="9359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ПРОФЕССИОНАЛЬНОЕ ОБРАЗОВАТЕЛЬНОЕ УЧРЕЖДЕНИЕ  «ЧЕЛЯБИНСКИЙ МЕХАНИКО – ТЕХНОЛОГИЧЕСКИЙ ТЕХНИКУМ»</w:t>
            </w:r>
          </w:p>
          <w:p w:rsidR="001B2C12" w:rsidRDefault="00E87DEC">
            <w:pPr>
              <w:tabs>
                <w:tab w:val="left" w:pos="4677"/>
                <w:tab w:val="left" w:pos="93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1B2C12" w:rsidRDefault="001B2C12"/>
    <w:p w:rsidR="001B2C12" w:rsidRDefault="001B2C12"/>
    <w:p w:rsidR="001B2C12" w:rsidRDefault="001B2C12"/>
    <w:p w:rsidR="001B2C12" w:rsidRDefault="001B2C12"/>
    <w:p w:rsidR="001B2C12" w:rsidRDefault="001B2C12"/>
    <w:p w:rsidR="001B2C12" w:rsidRDefault="001B2C12"/>
    <w:p w:rsidR="001B2C12" w:rsidRDefault="001B2C12"/>
    <w:p w:rsidR="001B2C12" w:rsidRDefault="001B2C12"/>
    <w:p w:rsidR="001B2C12" w:rsidRDefault="001B2C12"/>
    <w:p w:rsidR="001B2C12" w:rsidRDefault="00E87DEC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</w:rPr>
        <w:t>Рабочая программа профессионального модуля</w:t>
      </w:r>
    </w:p>
    <w:p w:rsidR="001B2C12" w:rsidRDefault="00E87DEC">
      <w:pPr>
        <w:pStyle w:val="af6"/>
        <w:spacing w:before="0" w:beforeAutospacing="0" w:after="200" w:afterAutospacing="0"/>
        <w:jc w:val="center"/>
      </w:pPr>
      <w:r>
        <w:rPr>
          <w:color w:val="000000"/>
          <w:sz w:val="28"/>
          <w:szCs w:val="28"/>
        </w:rPr>
        <w:t>ПМ.04 Изготовление различных деталей на фрезерных станках</w:t>
      </w:r>
    </w:p>
    <w:p w:rsidR="001B2C12" w:rsidRDefault="00E87DEC">
      <w:pPr>
        <w:pStyle w:val="af6"/>
        <w:spacing w:before="0" w:beforeAutospacing="0" w:after="200" w:afterAutospacing="0"/>
        <w:jc w:val="center"/>
      </w:pPr>
      <w:r>
        <w:rPr>
          <w:color w:val="000000"/>
        </w:rPr>
        <w:t>15.01.38 Оператор-наладчик металлообрабатывающих станков</w:t>
      </w:r>
    </w:p>
    <w:p w:rsidR="001B2C12" w:rsidRDefault="00E87DEC">
      <w:pPr>
        <w:pStyle w:val="af6"/>
        <w:spacing w:before="0" w:beforeAutospacing="0" w:after="200" w:afterAutospacing="0"/>
      </w:pPr>
      <w:r>
        <w:t> </w:t>
      </w:r>
    </w:p>
    <w:p w:rsidR="001B2C12" w:rsidRDefault="001B2C12"/>
    <w:p w:rsidR="001B2C12" w:rsidRDefault="001B2C12"/>
    <w:p w:rsidR="001B2C12" w:rsidRDefault="001B2C12"/>
    <w:p w:rsidR="001B2C12" w:rsidRDefault="001B2C12">
      <w:pPr>
        <w:jc w:val="center"/>
      </w:pPr>
    </w:p>
    <w:p w:rsidR="001B2C12" w:rsidRDefault="001B2C12">
      <w:pPr>
        <w:jc w:val="center"/>
      </w:pPr>
    </w:p>
    <w:p w:rsidR="001B2C12" w:rsidRDefault="001B2C12">
      <w:pPr>
        <w:jc w:val="center"/>
      </w:pPr>
    </w:p>
    <w:p w:rsidR="001B2C12" w:rsidRDefault="001B2C12">
      <w:pPr>
        <w:jc w:val="center"/>
      </w:pPr>
    </w:p>
    <w:p w:rsidR="001B2C12" w:rsidRDefault="001B2C12">
      <w:pPr>
        <w:jc w:val="center"/>
      </w:pPr>
    </w:p>
    <w:p w:rsidR="001B2C12" w:rsidRDefault="001B2C12">
      <w:pPr>
        <w:jc w:val="center"/>
      </w:pPr>
    </w:p>
    <w:p w:rsidR="001B2C12" w:rsidRDefault="001B2C12">
      <w:pPr>
        <w:jc w:val="center"/>
      </w:pPr>
    </w:p>
    <w:p w:rsidR="001B2C12" w:rsidRDefault="001B2C12">
      <w:pPr>
        <w:jc w:val="center"/>
      </w:pPr>
    </w:p>
    <w:p w:rsidR="001B2C12" w:rsidRDefault="001B2C12">
      <w:pPr>
        <w:jc w:val="center"/>
      </w:pPr>
    </w:p>
    <w:p w:rsidR="001B2C12" w:rsidRDefault="001B2C12">
      <w:pPr>
        <w:jc w:val="center"/>
      </w:pPr>
    </w:p>
    <w:p w:rsidR="001B2C12" w:rsidRDefault="00E87DE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</w:t>
      </w:r>
    </w:p>
    <w:p w:rsidR="001B2C12" w:rsidRDefault="00E87D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СОДЕРЖАНИЕ ПРОГРАММЫ</w:t>
      </w:r>
    </w:p>
    <w:p w:rsidR="001B2C12" w:rsidRDefault="00E87D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1B2C12" w:rsidRDefault="00E87DEC">
      <w:pPr>
        <w:tabs>
          <w:tab w:val="left" w:pos="9642"/>
        </w:tabs>
        <w:spacing w:before="120" w:after="0" w:line="26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87" w:tooltip="#_Toc162370387" w:history="1">
        <w:r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>1. Общая характеристика РАБОЧЕЙ ПРОГРАММЫ ПРОФЕССИОНАЛЬНОГО МОДУЛЯ</w:t>
        </w:r>
        <w:r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ab/>
        </w:r>
      </w:hyperlink>
    </w:p>
    <w:p w:rsidR="001B2C12" w:rsidRDefault="00E87DEC">
      <w:pPr>
        <w:tabs>
          <w:tab w:val="left" w:pos="960"/>
          <w:tab w:val="left" w:pos="9642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88" w:tooltip="#_Toc162370388" w:history="1">
        <w:r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>1.1.</w:t>
        </w:r>
        <w:r>
          <w:rPr>
            <w:rFonts w:ascii="Calibri" w:eastAsia="Times New Roman" w:hAnsi="Calibri" w:cs="Calibri"/>
            <w:color w:val="000000"/>
            <w:u w:val="single"/>
            <w:lang w:eastAsia="ru-RU"/>
          </w:rPr>
          <w:tab/>
        </w:r>
        <w:r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>Цель и место профессионального модуля в структуре образовательной программы</w:t>
        </w:r>
        <w:r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ab/>
        </w:r>
      </w:hyperlink>
    </w:p>
    <w:p w:rsidR="001B2C12" w:rsidRDefault="00E87DEC">
      <w:pPr>
        <w:tabs>
          <w:tab w:val="left" w:pos="960"/>
          <w:tab w:val="left" w:pos="9642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89" w:tooltip="#_Toc162370389" w:history="1">
        <w:r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>1.2.</w:t>
        </w:r>
        <w:r>
          <w:rPr>
            <w:rFonts w:ascii="Calibri" w:eastAsia="Times New Roman" w:hAnsi="Calibri" w:cs="Calibri"/>
            <w:color w:val="000000"/>
            <w:u w:val="single"/>
            <w:lang w:eastAsia="ru-RU"/>
          </w:rPr>
          <w:tab/>
        </w:r>
        <w:r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>Планируемые результаты освоения профессионального модуля</w:t>
        </w:r>
        <w:r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ab/>
        </w:r>
      </w:hyperlink>
    </w:p>
    <w:p w:rsidR="001B2C12" w:rsidRDefault="00E87DEC">
      <w:pPr>
        <w:tabs>
          <w:tab w:val="left" w:pos="960"/>
          <w:tab w:val="left" w:pos="9642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0" w:tooltip="#_Toc162370390" w:history="1">
        <w:r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>1.3.</w:t>
        </w:r>
        <w:r>
          <w:rPr>
            <w:rFonts w:ascii="Calibri" w:eastAsia="Times New Roman" w:hAnsi="Calibri" w:cs="Calibri"/>
            <w:color w:val="000000"/>
            <w:u w:val="single"/>
            <w:lang w:eastAsia="ru-RU"/>
          </w:rPr>
          <w:tab/>
        </w:r>
        <w:r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>Обоснование часов вариативной части ОПОП-П</w:t>
        </w:r>
        <w:r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ab/>
        </w:r>
      </w:hyperlink>
    </w:p>
    <w:p w:rsidR="001B2C12" w:rsidRDefault="00E87DEC">
      <w:pPr>
        <w:tabs>
          <w:tab w:val="left" w:pos="9642"/>
        </w:tabs>
        <w:spacing w:before="120" w:after="0" w:line="26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1" w:tooltip="#_Toc162370391" w:history="1">
        <w:r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>2. Структура и содержание профессионального модуля</w:t>
        </w:r>
        <w:r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ab/>
        </w:r>
      </w:hyperlink>
    </w:p>
    <w:p w:rsidR="001B2C12" w:rsidRDefault="00E87DEC">
      <w:pPr>
        <w:tabs>
          <w:tab w:val="left" w:pos="9642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2" w:tooltip="#_Toc162370392" w:history="1">
        <w:r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>2.1. Трудоемкость освоения модуля</w:t>
        </w:r>
        <w:r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ab/>
        </w:r>
      </w:hyperlink>
    </w:p>
    <w:p w:rsidR="001B2C12" w:rsidRDefault="00E87DEC">
      <w:pPr>
        <w:tabs>
          <w:tab w:val="left" w:pos="9642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3" w:tooltip="#_Toc162370393" w:history="1">
        <w:r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>2.2. Структура профессионального модуля</w:t>
        </w:r>
        <w:r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ab/>
        </w:r>
      </w:hyperlink>
    </w:p>
    <w:p w:rsidR="001B2C12" w:rsidRDefault="00E87DEC">
      <w:pPr>
        <w:tabs>
          <w:tab w:val="left" w:pos="9642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4" w:tooltip="#_Toc162370394" w:history="1">
        <w:r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>2.3. Содержание профессионального модуля</w:t>
        </w:r>
        <w:r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ab/>
        </w:r>
      </w:hyperlink>
    </w:p>
    <w:p w:rsidR="001B2C12" w:rsidRDefault="00E87DEC">
      <w:pPr>
        <w:tabs>
          <w:tab w:val="left" w:pos="9642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5" w:tooltip="#_Toc162370395" w:history="1">
        <w:r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>2.4. Курсовой проект (работа) (для специальностей СПО, если предусмотрено)</w:t>
        </w:r>
        <w:r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ab/>
        </w:r>
      </w:hyperlink>
    </w:p>
    <w:p w:rsidR="001B2C12" w:rsidRDefault="00E87DEC">
      <w:pPr>
        <w:tabs>
          <w:tab w:val="left" w:pos="9642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6" w:tooltip="#_Toc162370396" w:history="1">
        <w:r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>…</w:t>
        </w:r>
        <w:r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ab/>
        </w:r>
      </w:hyperlink>
    </w:p>
    <w:p w:rsidR="001B2C12" w:rsidRDefault="00E87DEC">
      <w:pPr>
        <w:tabs>
          <w:tab w:val="left" w:pos="9642"/>
        </w:tabs>
        <w:spacing w:before="120" w:after="0" w:line="26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7" w:tooltip="#_Toc162370397" w:history="1">
        <w:r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>3. Условия реализации профессионального модуля</w:t>
        </w:r>
        <w:r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ab/>
        </w:r>
      </w:hyperlink>
    </w:p>
    <w:p w:rsidR="001B2C12" w:rsidRDefault="00E87DEC">
      <w:pPr>
        <w:tabs>
          <w:tab w:val="left" w:pos="9642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8" w:tooltip="#_Toc162370398" w:history="1">
        <w:r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>3.1. Материально-техническое обеспечение</w:t>
        </w:r>
        <w:r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ab/>
        </w:r>
      </w:hyperlink>
    </w:p>
    <w:p w:rsidR="001B2C12" w:rsidRDefault="00E87DEC">
      <w:pPr>
        <w:tabs>
          <w:tab w:val="left" w:pos="9642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9" w:tooltip="#_Toc162370399" w:history="1">
        <w:r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>3.2. Учебно-методическое обеспечение</w:t>
        </w:r>
        <w:r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ab/>
        </w:r>
      </w:hyperlink>
    </w:p>
    <w:p w:rsidR="001B2C12" w:rsidRDefault="00E87DEC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400" w:tooltip="#_Toc162370400" w:history="1">
        <w:r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>4. Контроль и оце</w:t>
        </w:r>
        <w:r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>нка результатов освоения  профессионального модуля</w:t>
        </w:r>
        <w:r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ab/>
        </w:r>
      </w:hyperlink>
    </w:p>
    <w:p w:rsidR="001B2C12" w:rsidRDefault="001B2C12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2C12" w:rsidRDefault="001B2C12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2C12" w:rsidRDefault="001B2C12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2C12" w:rsidRDefault="001B2C12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2C12" w:rsidRDefault="001B2C12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2C12" w:rsidRDefault="001B2C12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2C12" w:rsidRDefault="001B2C12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2C12" w:rsidRDefault="001B2C12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2C12" w:rsidRDefault="001B2C12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2C12" w:rsidRDefault="001B2C12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2C12" w:rsidRDefault="001B2C12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2C12" w:rsidRDefault="001B2C12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2C12" w:rsidRDefault="001B2C12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2C12" w:rsidRDefault="001B2C12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2C12" w:rsidRDefault="001B2C12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2C12" w:rsidRDefault="001B2C12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2C12" w:rsidRDefault="00E87DEC">
      <w:pPr>
        <w:pStyle w:val="docdata"/>
        <w:keepNext/>
        <w:spacing w:before="0" w:beforeAutospacing="0" w:after="120" w:afterAutospacing="0"/>
        <w:jc w:val="center"/>
      </w:pPr>
      <w:r>
        <w:rPr>
          <w:b/>
          <w:bCs/>
          <w:color w:val="000000"/>
        </w:rPr>
        <w:lastRenderedPageBreak/>
        <w:t>1. Общая характеристика рабочей программы профессионального модуля</w:t>
      </w:r>
    </w:p>
    <w:p w:rsidR="001B2C12" w:rsidRDefault="00E87DEC">
      <w:pPr>
        <w:pStyle w:val="af6"/>
        <w:widowControl w:val="0"/>
        <w:spacing w:before="0" w:beforeAutospacing="0" w:after="0" w:afterAutospacing="0"/>
        <w:jc w:val="center"/>
      </w:pPr>
      <w:r>
        <w:rPr>
          <w:b/>
          <w:bCs/>
          <w:color w:val="000000"/>
        </w:rPr>
        <w:t>«ПМ.04 Изготовление различных деталей на фрезерных станках</w:t>
      </w:r>
    </w:p>
    <w:p w:rsidR="001B2C12" w:rsidRDefault="00E87DEC">
      <w:pPr>
        <w:pStyle w:val="af6"/>
        <w:keepNext/>
        <w:spacing w:before="0" w:beforeAutospacing="0" w:after="120" w:afterAutospacing="0"/>
        <w:jc w:val="center"/>
      </w:pPr>
      <w:r>
        <w:t> </w:t>
      </w:r>
    </w:p>
    <w:p w:rsidR="001B2C12" w:rsidRDefault="00E87DEC">
      <w:pPr>
        <w:pStyle w:val="af6"/>
        <w:spacing w:before="0" w:beforeAutospacing="0" w:after="120" w:afterAutospacing="0" w:line="273" w:lineRule="auto"/>
        <w:ind w:firstLine="709"/>
      </w:pPr>
      <w:r>
        <w:rPr>
          <w:b/>
          <w:bCs/>
          <w:color w:val="000000"/>
        </w:rPr>
        <w:t>1.1. Цель и место профессионального модуля в структуре образовательной программы</w:t>
      </w:r>
    </w:p>
    <w:p w:rsidR="001B2C12" w:rsidRDefault="00E87DEC">
      <w:pPr>
        <w:pStyle w:val="af6"/>
        <w:spacing w:before="0" w:beforeAutospacing="0" w:after="0" w:afterAutospacing="0" w:line="273" w:lineRule="auto"/>
        <w:ind w:firstLine="709"/>
        <w:jc w:val="both"/>
      </w:pPr>
      <w:r>
        <w:rPr>
          <w:color w:val="000000"/>
        </w:rPr>
        <w:t>Цель модуля: освоение вида деятельности «Изготовление различных деталей на фрезерных станках».</w:t>
      </w:r>
    </w:p>
    <w:p w:rsidR="001B2C12" w:rsidRDefault="00E87DEC">
      <w:pPr>
        <w:pStyle w:val="af6"/>
        <w:spacing w:before="0" w:beforeAutospacing="0" w:after="0" w:afterAutospacing="0" w:line="273" w:lineRule="auto"/>
        <w:ind w:firstLine="709"/>
        <w:jc w:val="both"/>
      </w:pPr>
      <w:r>
        <w:rPr>
          <w:color w:val="000000"/>
        </w:rPr>
        <w:t>Профессиональный модуль включен в обязательную часть образовательной программы п</w:t>
      </w:r>
      <w:r>
        <w:rPr>
          <w:color w:val="000000"/>
        </w:rPr>
        <w:t xml:space="preserve">о направленностям  </w:t>
      </w:r>
      <w:bookmarkStart w:id="0" w:name="_Hlk163746768"/>
      <w:r>
        <w:rPr>
          <w:color w:val="000000"/>
        </w:rPr>
        <w:t>«станочник широкого профиля</w:t>
      </w:r>
      <w:bookmarkEnd w:id="0"/>
      <w:r>
        <w:rPr>
          <w:color w:val="000000"/>
        </w:rPr>
        <w:t>».</w:t>
      </w:r>
    </w:p>
    <w:p w:rsidR="001B2C12" w:rsidRDefault="00E87DEC">
      <w:pPr>
        <w:pStyle w:val="af6"/>
        <w:spacing w:before="0" w:beforeAutospacing="0" w:after="0" w:afterAutospacing="0" w:line="273" w:lineRule="auto"/>
        <w:ind w:firstLine="709"/>
        <w:jc w:val="both"/>
      </w:pPr>
      <w:r>
        <w:t> </w:t>
      </w:r>
    </w:p>
    <w:p w:rsidR="001B2C12" w:rsidRDefault="00E87DEC">
      <w:pPr>
        <w:pStyle w:val="af6"/>
        <w:spacing w:before="0" w:beforeAutospacing="0" w:after="120" w:afterAutospacing="0" w:line="273" w:lineRule="auto"/>
        <w:ind w:firstLine="709"/>
      </w:pPr>
      <w:r>
        <w:rPr>
          <w:b/>
          <w:bCs/>
          <w:color w:val="000000"/>
        </w:rPr>
        <w:t>1.2. Планируемые результаты освоения профессионального модуля</w:t>
      </w:r>
    </w:p>
    <w:p w:rsidR="001B2C12" w:rsidRDefault="00E87DEC">
      <w:pPr>
        <w:pStyle w:val="af6"/>
        <w:spacing w:before="0" w:beforeAutospacing="0" w:after="0" w:afterAutospacing="0"/>
        <w:ind w:firstLine="709"/>
        <w:jc w:val="both"/>
      </w:pPr>
      <w:r>
        <w:rPr>
          <w:color w:val="000000"/>
        </w:rP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</w:t>
      </w:r>
      <w:r>
        <w:rPr>
          <w:color w:val="000000"/>
        </w:rPr>
        <w:t>ице компетенций выпускника (п. 4.3 ОПОП-П).</w:t>
      </w:r>
    </w:p>
    <w:p w:rsidR="001B2C12" w:rsidRDefault="00E87DEC">
      <w:pPr>
        <w:pStyle w:val="af6"/>
        <w:spacing w:before="0" w:beforeAutospacing="0" w:after="120" w:afterAutospacing="0"/>
        <w:ind w:firstLine="709"/>
      </w:pPr>
      <w:r>
        <w:rPr>
          <w:color w:val="000000"/>
        </w:rPr>
        <w:t xml:space="preserve">В результате освоения профессионального модуля </w:t>
      </w:r>
      <w:proofErr w:type="gramStart"/>
      <w:r>
        <w:rPr>
          <w:color w:val="000000"/>
        </w:rPr>
        <w:t>обучающийся</w:t>
      </w:r>
      <w:proofErr w:type="gramEnd"/>
      <w:r>
        <w:rPr>
          <w:color w:val="000000"/>
        </w:rPr>
        <w:t xml:space="preserve"> должен: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2318"/>
        <w:gridCol w:w="2761"/>
        <w:gridCol w:w="2138"/>
      </w:tblGrid>
      <w:tr w:rsidR="001B2C12">
        <w:trPr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Код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 ПК</w:t>
            </w: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Уметь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Знать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Владеть навыками</w:t>
            </w:r>
          </w:p>
        </w:tc>
      </w:tr>
      <w:tr w:rsidR="001B2C12">
        <w:trPr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01.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ь этапы решения задачи; выявлять и эффективно искать информацию, необходимую для решения задачи и/или проблемы; </w:t>
            </w:r>
          </w:p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составлять план действия; определять необходимые ресурсы;</w:t>
            </w:r>
          </w:p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владеть актуальными методами работы в профессиональной и смежных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сферах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 реализовыват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ь составленный план;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B2C12" w:rsidRDefault="00E87D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ач и проблем в профессиональном и/или социальном контексте;</w:t>
            </w:r>
          </w:p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  <w:proofErr w:type="gramEnd"/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1B2C12">
        <w:trPr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02.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Использовать современные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средства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определять задачи для поиска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информации; определять необходимые источники информации; планировать процесс поиска; структурир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 использовать с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овременное программное обеспечение; использовать различные цифровые средства для решения профессиональных задач.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номенклатура информационных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источников, применяемых в профессиональной деятельности; приемы структурирования информации; формат оформления резу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льтатов поиска информации, современные средства и устройства информатизации; порядок их применения и программное обеспечение в профессиональной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деятельности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том числе с использованием цифровых средств.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1B2C12">
        <w:trPr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04.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Эффективно взаимодействовать и работать в 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оллективе и команде;</w:t>
            </w: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психологические основы деятельности коллектива, психологические особенности личности; основы проект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ной деятельности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B2C12">
        <w:trPr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05.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социального и культурного контекста; правила оформления документов и построения устных сообще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ний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B2C12">
        <w:trPr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4.1. Осуществлять подготовку, наладку</w:t>
            </w:r>
          </w:p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 обслуживание рабочего места для работы на фрезерных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станках</w:t>
            </w: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осуществлять подготовку к работе и обслуживание рабочего места фрезеровщика в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соответствии с техническим регламентом, с требованиями охраны труда,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производственной санитарии, пожарной безопасности и электробезопасности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устройство и принципы действия универсальных фрезерных станков,</w:t>
            </w:r>
          </w:p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правила подготовки к работе и содержание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рабочих мест фрезеровщика, технический регламент, требования охраны труда, про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изводственной санитарии, пожарной безопасности и электробезопасности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выполнения подготовительных работ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рабочего места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фрезеровщика</w:t>
            </w:r>
          </w:p>
        </w:tc>
      </w:tr>
      <w:tr w:rsidR="001B2C12">
        <w:trPr>
          <w:trHeight w:val="327"/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ПК 4.2. Осуществлять подготовку к использованию инструмента и оснастки для работы на фрезерных станках в соответствии с заданием</w:t>
            </w: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выбирать и подготавливать к работе универсальные, специальные приспособления, режущий и контрольно-измерительный инструмент и 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снастку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конструктивных особенностей, правил управления, наладки и проверки на точность фрезерных станков различных типов;</w:t>
            </w:r>
          </w:p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устройства, правила применения, проверки на точность универсальных и специальных приспособлений, режущего инструмента,  контрольно-изм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ерительных инструментов и оснастки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подготовки к использованию инструмента и оснастки для работы на фрезерных станках в соответствии с полученным заданием</w:t>
            </w:r>
          </w:p>
        </w:tc>
      </w:tr>
      <w:tr w:rsidR="001B2C12">
        <w:trPr>
          <w:trHeight w:val="327"/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ПК 4.3. Определять последовательность и оптимальные режимы обработки различных деталей на фрезерных станках в соответствии с заданием</w:t>
            </w: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устанавливать оптимальный режим фрезерной обработки в соответствии с требованиями чертежа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основы теории резания металлов,</w:t>
            </w:r>
          </w:p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определения режимов резания по справочникам и паспорту станка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определения последовательности и оптимального режима обработки различных изделий на фрезерных станках в соответствии с заданием</w:t>
            </w:r>
          </w:p>
        </w:tc>
      </w:tr>
      <w:tr w:rsidR="001B2C12">
        <w:trPr>
          <w:trHeight w:val="327"/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ПК 4.4. Осуществлять технологический процесс обработки де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талей на фрезерных станках с соблюдением требований к качеству, в соответствии с заданием и с технической документацией</w:t>
            </w: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осуществлять фрезерование заготовок простых деталей с точностью размеров по 12–14-му квалитету;</w:t>
            </w:r>
          </w:p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10-му, 11-му квалитету; по 7–9-му ква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литету;</w:t>
            </w:r>
          </w:p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осуществлять фрезерование заготовок сложных деталей с точностью размеров по 12–14-му квалитету;</w:t>
            </w:r>
          </w:p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10-му, 11-му квалитету;</w:t>
            </w:r>
          </w:p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осуществлять фрезерование зубьев деталей зубчатых передач по 10-й, 11-й степени точности; зубчатых передач 9-й степени точнос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ти;</w:t>
            </w:r>
          </w:p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осуществлять контроль качества обработки простых деталей с точностью размеров по 12–14-му квалитету; </w:t>
            </w:r>
          </w:p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10-му, 11-му квалитету, сложных деталей – по 12–14-му квалитету и деталей зубчатых передач 10-й, 11-й степени точности; по 7–9-му квалитету, сложных деталей – по 10-му, 11-му квалитету и деталей зубчатых передач 9-й степени точности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технология выполнени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 фрезерных работ, правила проведения и технологии проверки качества выполненных работ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осуществления технологического процесса обработки и доводки изделий на фрезерных станках с соблюдением требований к качеству, в соответствии с заданием и технической док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ументацией</w:t>
            </w:r>
          </w:p>
        </w:tc>
      </w:tr>
    </w:tbl>
    <w:p w:rsidR="001B2C12" w:rsidRDefault="001B2C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B2C12" w:rsidRDefault="00E87DEC">
      <w:pPr>
        <w:pStyle w:val="110"/>
        <w:ind w:left="420" w:firstLine="0"/>
        <w:rPr>
          <w:rFonts w:ascii="Times New Roman" w:hAnsi="Times New Roman"/>
        </w:rPr>
      </w:pPr>
      <w:bookmarkStart w:id="1" w:name="undefined"/>
      <w:r>
        <w:rPr>
          <w:rFonts w:ascii="Times New Roman" w:hAnsi="Times New Roman"/>
        </w:rPr>
        <w:t>1.3.Обоснование часов вариативной части ОПОП-П</w:t>
      </w:r>
      <w:bookmarkEnd w:id="1"/>
    </w:p>
    <w:tbl>
      <w:tblPr>
        <w:tblStyle w:val="af0"/>
        <w:tblW w:w="0" w:type="auto"/>
        <w:tblInd w:w="-5" w:type="dxa"/>
        <w:tblLook w:val="04A0" w:firstRow="1" w:lastRow="0" w:firstColumn="1" w:lastColumn="0" w:noHBand="0" w:noVBand="1"/>
      </w:tblPr>
      <w:tblGrid>
        <w:gridCol w:w="780"/>
        <w:gridCol w:w="2304"/>
        <w:gridCol w:w="2089"/>
        <w:gridCol w:w="1774"/>
        <w:gridCol w:w="988"/>
        <w:gridCol w:w="1641"/>
      </w:tblGrid>
      <w:tr w:rsidR="001B2C12">
        <w:tc>
          <w:tcPr>
            <w:tcW w:w="1415" w:type="dxa"/>
          </w:tcPr>
          <w:p w:rsidR="001B2C12" w:rsidRDefault="00E87DEC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416" w:type="dxa"/>
          </w:tcPr>
          <w:p w:rsidR="001B2C12" w:rsidRDefault="00E87DEC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профессиональные компетенции</w:t>
            </w:r>
          </w:p>
        </w:tc>
        <w:tc>
          <w:tcPr>
            <w:tcW w:w="1417" w:type="dxa"/>
          </w:tcPr>
          <w:p w:rsidR="001B2C12" w:rsidRDefault="00E87DEC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знания, умения, навыки</w:t>
            </w:r>
          </w:p>
        </w:tc>
        <w:tc>
          <w:tcPr>
            <w:tcW w:w="1417" w:type="dxa"/>
          </w:tcPr>
          <w:p w:rsidR="001B2C12" w:rsidRDefault="00E87DEC" w:rsidP="00FA0647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№, наименование темы</w:t>
            </w:r>
          </w:p>
        </w:tc>
        <w:tc>
          <w:tcPr>
            <w:tcW w:w="1417" w:type="dxa"/>
          </w:tcPr>
          <w:p w:rsidR="001B2C12" w:rsidRDefault="00E87DEC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417" w:type="dxa"/>
          </w:tcPr>
          <w:p w:rsidR="001B2C12" w:rsidRDefault="00E87DEC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Обоснование включения в рабочую программу</w:t>
            </w:r>
          </w:p>
        </w:tc>
      </w:tr>
      <w:tr w:rsidR="00FA0647">
        <w:tc>
          <w:tcPr>
            <w:tcW w:w="1415" w:type="dxa"/>
          </w:tcPr>
          <w:p w:rsidR="00FA0647" w:rsidRDefault="00FA0647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6" w:type="dxa"/>
          </w:tcPr>
          <w:p w:rsidR="00FA0647" w:rsidRDefault="00FA0647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FA0647" w:rsidRDefault="00FA0647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FA0647" w:rsidRPr="00FA0647" w:rsidRDefault="00FA0647" w:rsidP="00FA0647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06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1.4. Технология фрезерования плоских поверхностей  </w:t>
            </w:r>
          </w:p>
          <w:p w:rsidR="00FA0647" w:rsidRDefault="00FA0647" w:rsidP="00FA0647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A0647" w:rsidRDefault="00FA0647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417" w:type="dxa"/>
          </w:tcPr>
          <w:p w:rsidR="00FA0647" w:rsidRDefault="00FA0647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запросу работодателя </w:t>
            </w:r>
          </w:p>
        </w:tc>
      </w:tr>
      <w:tr w:rsidR="001B2C12">
        <w:tc>
          <w:tcPr>
            <w:tcW w:w="1415" w:type="dxa"/>
          </w:tcPr>
          <w:p w:rsidR="001B2C12" w:rsidRDefault="00FA0647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6" w:type="dxa"/>
          </w:tcPr>
          <w:p w:rsidR="001B2C12" w:rsidRDefault="00FA0647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1B2C12" w:rsidRDefault="00FA0647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1B2C12" w:rsidRDefault="00FA0647" w:rsidP="00FA0647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Учебная практика </w:t>
            </w:r>
          </w:p>
        </w:tc>
        <w:tc>
          <w:tcPr>
            <w:tcW w:w="1417" w:type="dxa"/>
          </w:tcPr>
          <w:p w:rsidR="001B2C12" w:rsidRDefault="00FA0647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1417" w:type="dxa"/>
          </w:tcPr>
          <w:p w:rsidR="001B2C12" w:rsidRDefault="00FA0647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запросу работодателя </w:t>
            </w:r>
          </w:p>
        </w:tc>
      </w:tr>
    </w:tbl>
    <w:p w:rsidR="001B2C12" w:rsidRDefault="001B2C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B2C12" w:rsidRDefault="001B2C12">
      <w:pPr>
        <w:rPr>
          <w:rFonts w:ascii="Times New Roman" w:hAnsi="Times New Roman" w:cs="Times New Roman"/>
          <w:sz w:val="24"/>
          <w:szCs w:val="24"/>
        </w:rPr>
      </w:pPr>
    </w:p>
    <w:p w:rsidR="00FA0647" w:rsidRDefault="00FA0647">
      <w:pPr>
        <w:rPr>
          <w:rFonts w:ascii="Times New Roman" w:hAnsi="Times New Roman" w:cs="Times New Roman"/>
          <w:sz w:val="24"/>
          <w:szCs w:val="24"/>
        </w:rPr>
      </w:pPr>
    </w:p>
    <w:p w:rsidR="00FA0647" w:rsidRDefault="00FA0647">
      <w:pPr>
        <w:rPr>
          <w:rFonts w:ascii="Times New Roman" w:hAnsi="Times New Roman" w:cs="Times New Roman"/>
          <w:sz w:val="24"/>
          <w:szCs w:val="24"/>
        </w:rPr>
      </w:pPr>
    </w:p>
    <w:p w:rsidR="00FA0647" w:rsidRDefault="00FA0647">
      <w:pPr>
        <w:rPr>
          <w:rFonts w:ascii="Times New Roman" w:hAnsi="Times New Roman" w:cs="Times New Roman"/>
          <w:sz w:val="24"/>
          <w:szCs w:val="24"/>
        </w:rPr>
      </w:pPr>
    </w:p>
    <w:p w:rsidR="00FA0647" w:rsidRDefault="00FA0647">
      <w:pPr>
        <w:rPr>
          <w:rFonts w:ascii="Times New Roman" w:hAnsi="Times New Roman" w:cs="Times New Roman"/>
          <w:sz w:val="24"/>
          <w:szCs w:val="24"/>
        </w:rPr>
      </w:pPr>
    </w:p>
    <w:p w:rsidR="00FA0647" w:rsidRDefault="00FA0647">
      <w:pPr>
        <w:rPr>
          <w:rFonts w:ascii="Times New Roman" w:hAnsi="Times New Roman" w:cs="Times New Roman"/>
          <w:sz w:val="24"/>
          <w:szCs w:val="24"/>
        </w:rPr>
      </w:pPr>
    </w:p>
    <w:p w:rsidR="00FA0647" w:rsidRDefault="00FA0647">
      <w:pPr>
        <w:rPr>
          <w:rFonts w:ascii="Times New Roman" w:hAnsi="Times New Roman" w:cs="Times New Roman"/>
          <w:sz w:val="24"/>
          <w:szCs w:val="24"/>
        </w:rPr>
      </w:pPr>
    </w:p>
    <w:p w:rsidR="00FA0647" w:rsidRDefault="00FA0647">
      <w:pPr>
        <w:rPr>
          <w:rFonts w:ascii="Times New Roman" w:hAnsi="Times New Roman" w:cs="Times New Roman"/>
          <w:sz w:val="24"/>
          <w:szCs w:val="24"/>
        </w:rPr>
      </w:pPr>
    </w:p>
    <w:p w:rsidR="001B2C12" w:rsidRDefault="00E87DEC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 Структура и содержание профессионального модуля</w:t>
      </w:r>
    </w:p>
    <w:p w:rsidR="001B2C12" w:rsidRDefault="00E87DEC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модуля </w:t>
      </w:r>
    </w:p>
    <w:tbl>
      <w:tblPr>
        <w:tblW w:w="9621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1"/>
        <w:gridCol w:w="2693"/>
        <w:gridCol w:w="2127"/>
      </w:tblGrid>
      <w:tr w:rsidR="001B2C12" w:rsidTr="00FA0647">
        <w:trPr>
          <w:trHeight w:val="23"/>
          <w:tblCellSpacing w:w="0" w:type="dxa"/>
        </w:trPr>
        <w:tc>
          <w:tcPr>
            <w:tcW w:w="4801" w:type="dxa"/>
            <w:vAlign w:val="center"/>
          </w:tcPr>
          <w:p w:rsidR="001B2C12" w:rsidRDefault="00E87DEC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модуля</w:t>
            </w:r>
          </w:p>
        </w:tc>
        <w:tc>
          <w:tcPr>
            <w:tcW w:w="2693" w:type="dxa"/>
            <w:vAlign w:val="center"/>
          </w:tcPr>
          <w:p w:rsidR="001B2C12" w:rsidRDefault="00E87DEC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2127" w:type="dxa"/>
            <w:vAlign w:val="center"/>
          </w:tcPr>
          <w:p w:rsidR="001B2C12" w:rsidRDefault="00E87DEC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подготовки</w:t>
            </w:r>
          </w:p>
        </w:tc>
      </w:tr>
      <w:tr w:rsidR="001B2C12" w:rsidTr="00FA0647">
        <w:trPr>
          <w:trHeight w:val="23"/>
          <w:tblCellSpacing w:w="0" w:type="dxa"/>
        </w:trPr>
        <w:tc>
          <w:tcPr>
            <w:tcW w:w="4801" w:type="dxa"/>
            <w:vAlign w:val="center"/>
          </w:tcPr>
          <w:p w:rsidR="001B2C12" w:rsidRDefault="00E87DEC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2693" w:type="dxa"/>
            <w:vAlign w:val="center"/>
          </w:tcPr>
          <w:p w:rsidR="001B2C12" w:rsidRDefault="00E87DEC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127" w:type="dxa"/>
            <w:vAlign w:val="center"/>
          </w:tcPr>
          <w:p w:rsidR="001B2C12" w:rsidRDefault="00E87DEC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</w:tr>
      <w:tr w:rsidR="001B2C12" w:rsidTr="00FA0647">
        <w:trPr>
          <w:trHeight w:val="23"/>
          <w:tblCellSpacing w:w="0" w:type="dxa"/>
        </w:trPr>
        <w:tc>
          <w:tcPr>
            <w:tcW w:w="4801" w:type="dxa"/>
            <w:vAlign w:val="center"/>
          </w:tcPr>
          <w:p w:rsidR="001B2C12" w:rsidRDefault="00E87DEC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Курсовая работа (проект)</w:t>
            </w:r>
          </w:p>
        </w:tc>
        <w:tc>
          <w:tcPr>
            <w:tcW w:w="2693" w:type="dxa"/>
            <w:vAlign w:val="center"/>
          </w:tcPr>
          <w:p w:rsidR="001B2C12" w:rsidRDefault="00E87DEC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vAlign w:val="center"/>
          </w:tcPr>
          <w:p w:rsidR="001B2C12" w:rsidRDefault="00E87DEC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B2C12" w:rsidTr="00FA0647">
        <w:trPr>
          <w:trHeight w:val="23"/>
          <w:tblCellSpacing w:w="0" w:type="dxa"/>
        </w:trPr>
        <w:tc>
          <w:tcPr>
            <w:tcW w:w="4801" w:type="dxa"/>
            <w:vAlign w:val="center"/>
          </w:tcPr>
          <w:p w:rsidR="001B2C12" w:rsidRDefault="00E87DEC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693" w:type="dxa"/>
            <w:vAlign w:val="center"/>
          </w:tcPr>
          <w:p w:rsidR="001B2C12" w:rsidRDefault="00E87DEC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7" w:type="dxa"/>
            <w:vAlign w:val="center"/>
          </w:tcPr>
          <w:p w:rsidR="001B2C12" w:rsidRDefault="00E87DEC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B2C12" w:rsidTr="00FA0647">
        <w:trPr>
          <w:trHeight w:val="23"/>
          <w:tblCellSpacing w:w="0" w:type="dxa"/>
        </w:trPr>
        <w:tc>
          <w:tcPr>
            <w:tcW w:w="4801" w:type="dxa"/>
            <w:vAlign w:val="center"/>
          </w:tcPr>
          <w:p w:rsidR="001B2C12" w:rsidRDefault="00E87DEC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Практика,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2693" w:type="dxa"/>
            <w:vAlign w:val="center"/>
          </w:tcPr>
          <w:p w:rsidR="001B2C12" w:rsidRDefault="001B2C12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Align w:val="center"/>
          </w:tcPr>
          <w:p w:rsidR="001B2C12" w:rsidRDefault="001B2C12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2C12" w:rsidTr="00FA0647">
        <w:trPr>
          <w:trHeight w:val="23"/>
          <w:tblCellSpacing w:w="0" w:type="dxa"/>
        </w:trPr>
        <w:tc>
          <w:tcPr>
            <w:tcW w:w="4801" w:type="dxa"/>
            <w:vAlign w:val="center"/>
          </w:tcPr>
          <w:p w:rsidR="001B2C12" w:rsidRDefault="00E87DEC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учебная</w:t>
            </w:r>
          </w:p>
        </w:tc>
        <w:tc>
          <w:tcPr>
            <w:tcW w:w="2693" w:type="dxa"/>
            <w:vAlign w:val="center"/>
          </w:tcPr>
          <w:p w:rsidR="001B2C12" w:rsidRDefault="00E87DEC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127" w:type="dxa"/>
            <w:vAlign w:val="center"/>
          </w:tcPr>
          <w:p w:rsidR="001B2C12" w:rsidRDefault="00E87DEC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</w:tr>
      <w:tr w:rsidR="001B2C12" w:rsidTr="00FA0647">
        <w:trPr>
          <w:trHeight w:val="23"/>
          <w:tblCellSpacing w:w="0" w:type="dxa"/>
        </w:trPr>
        <w:tc>
          <w:tcPr>
            <w:tcW w:w="4801" w:type="dxa"/>
            <w:vAlign w:val="center"/>
          </w:tcPr>
          <w:p w:rsidR="001B2C12" w:rsidRDefault="00E87DEC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производственная</w:t>
            </w:r>
          </w:p>
        </w:tc>
        <w:tc>
          <w:tcPr>
            <w:tcW w:w="2693" w:type="dxa"/>
            <w:vAlign w:val="center"/>
          </w:tcPr>
          <w:p w:rsidR="001B2C12" w:rsidRDefault="00E87DEC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27" w:type="dxa"/>
            <w:vAlign w:val="center"/>
          </w:tcPr>
          <w:p w:rsidR="001B2C12" w:rsidRDefault="00E87DEC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  <w:tr w:rsidR="001B2C12" w:rsidTr="00FA0647">
        <w:trPr>
          <w:trHeight w:val="23"/>
          <w:tblCellSpacing w:w="0" w:type="dxa"/>
        </w:trPr>
        <w:tc>
          <w:tcPr>
            <w:tcW w:w="4801" w:type="dxa"/>
            <w:vAlign w:val="center"/>
          </w:tcPr>
          <w:p w:rsidR="001B2C12" w:rsidRDefault="00E87DEC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.:</w:t>
            </w:r>
          </w:p>
          <w:p w:rsidR="001B2C12" w:rsidRDefault="00E87DEC">
            <w:pPr>
              <w:pStyle w:val="docdata"/>
              <w:spacing w:before="0" w:beforeAutospacing="0" w:after="0" w:afterAutospacing="0"/>
              <w:jc w:val="both"/>
            </w:pPr>
            <w:r>
              <w:rPr>
                <w:i/>
                <w:iCs/>
                <w:color w:val="000000"/>
              </w:rPr>
              <w:t>МДК 04.01 в форме зачета и экзамена</w:t>
            </w:r>
          </w:p>
          <w:p w:rsidR="001B2C12" w:rsidRDefault="00E87DEC">
            <w:pPr>
              <w:pStyle w:val="af6"/>
              <w:spacing w:before="0" w:beforeAutospacing="0" w:after="0" w:afterAutospacing="0"/>
              <w:jc w:val="both"/>
            </w:pPr>
            <w:r>
              <w:rPr>
                <w:i/>
                <w:iCs/>
                <w:color w:val="000000"/>
              </w:rPr>
              <w:t>УП 04 в форме зачета</w:t>
            </w:r>
          </w:p>
          <w:p w:rsidR="001B2C12" w:rsidRDefault="00E87DEC">
            <w:pPr>
              <w:pStyle w:val="af6"/>
              <w:spacing w:before="0" w:beforeAutospacing="0" w:after="0" w:afterAutospacing="0" w:line="23" w:lineRule="atLeast"/>
            </w:pPr>
            <w:r>
              <w:rPr>
                <w:i/>
                <w:iCs/>
                <w:color w:val="000000"/>
              </w:rPr>
              <w:t>ПП 04 в форме зачета</w:t>
            </w:r>
          </w:p>
          <w:p w:rsidR="001B2C12" w:rsidRDefault="001B2C12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Align w:val="center"/>
          </w:tcPr>
          <w:p w:rsidR="001B2C12" w:rsidRDefault="00E87DEC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27" w:type="dxa"/>
            <w:vAlign w:val="center"/>
          </w:tcPr>
          <w:p w:rsidR="001B2C12" w:rsidRDefault="001B2C12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2C12" w:rsidTr="00FA0647">
        <w:trPr>
          <w:trHeight w:val="23"/>
          <w:tblCellSpacing w:w="0" w:type="dxa"/>
        </w:trPr>
        <w:tc>
          <w:tcPr>
            <w:tcW w:w="4801" w:type="dxa"/>
            <w:vAlign w:val="center"/>
          </w:tcPr>
          <w:p w:rsidR="001B2C12" w:rsidRDefault="00E87DEC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93" w:type="dxa"/>
            <w:vAlign w:val="center"/>
          </w:tcPr>
          <w:p w:rsidR="001B2C12" w:rsidRDefault="00E87DEC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2127" w:type="dxa"/>
            <w:vAlign w:val="center"/>
          </w:tcPr>
          <w:p w:rsidR="001B2C12" w:rsidRDefault="00E87DEC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</w:tr>
    </w:tbl>
    <w:p w:rsidR="001B2C12" w:rsidRDefault="001B2C12">
      <w:pPr>
        <w:rPr>
          <w:rFonts w:ascii="Times New Roman" w:hAnsi="Times New Roman" w:cs="Times New Roman"/>
          <w:sz w:val="24"/>
          <w:szCs w:val="24"/>
        </w:rPr>
      </w:pPr>
    </w:p>
    <w:p w:rsidR="001B2C12" w:rsidRDefault="001B2C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B2C12" w:rsidRDefault="001B2C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B2C12" w:rsidRDefault="001B2C12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</w:p>
    <w:p w:rsidR="001B2C12" w:rsidRDefault="001B2C12">
      <w:pPr>
        <w:jc w:val="center"/>
        <w:rPr>
          <w:rFonts w:ascii="Times New Roman" w:hAnsi="Times New Roman" w:cs="Times New Roman"/>
          <w:sz w:val="24"/>
          <w:szCs w:val="24"/>
        </w:rPr>
        <w:sectPr w:rsidR="001B2C1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B2C12" w:rsidRDefault="00E87DEC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2.2. Структура профессионального модуля 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12"/>
        <w:gridCol w:w="2425"/>
        <w:gridCol w:w="1053"/>
        <w:gridCol w:w="1523"/>
        <w:gridCol w:w="1385"/>
        <w:gridCol w:w="1076"/>
        <w:gridCol w:w="1114"/>
        <w:gridCol w:w="1856"/>
        <w:gridCol w:w="1087"/>
        <w:gridCol w:w="1975"/>
      </w:tblGrid>
      <w:tr w:rsidR="001B2C12">
        <w:trPr>
          <w:trHeight w:val="3271"/>
          <w:tblCellSpacing w:w="0" w:type="dxa"/>
        </w:trPr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_Hlk163828614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Код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ПК</w:t>
            </w:r>
            <w:bookmarkEnd w:id="3"/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час.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 форме практической подготовки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B2C12" w:rsidRDefault="00E87DE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Обучение по МДК,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Учебные занятия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Курсовая работа (проект)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Самостоятельная работа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Учебная практика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Производственная практика</w:t>
            </w:r>
          </w:p>
        </w:tc>
      </w:tr>
      <w:tr w:rsidR="001B2C12">
        <w:trPr>
          <w:trHeight w:val="73"/>
          <w:tblCellSpacing w:w="0" w:type="dxa"/>
        </w:trPr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B2C12" w:rsidRDefault="00E87DEC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B2C12" w:rsidRDefault="00E87DEC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B2C12" w:rsidRDefault="00E87DEC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</w:tr>
      <w:tr w:rsidR="001B2C12">
        <w:trPr>
          <w:tblCellSpacing w:w="0" w:type="dxa"/>
        </w:trPr>
        <w:tc>
          <w:tcPr>
            <w:tcW w:w="13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4.1.- ПК 4.4.</w:t>
            </w:r>
          </w:p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01. </w:t>
            </w:r>
          </w:p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02</w:t>
            </w:r>
          </w:p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</w:p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ОК8</w:t>
            </w:r>
          </w:p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  <w:proofErr w:type="gramEnd"/>
          </w:p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МДК 04.01. Технология обработки на фрезерных станках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B2C12" w:rsidRDefault="001B2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B2C12">
        <w:trPr>
          <w:trHeight w:val="314"/>
          <w:tblCellSpacing w:w="0" w:type="dxa"/>
        </w:trPr>
        <w:tc>
          <w:tcPr>
            <w:tcW w:w="131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B2C12" w:rsidRDefault="001B2C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Учебная практика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108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B2C12">
        <w:trPr>
          <w:trHeight w:val="314"/>
          <w:tblCellSpacing w:w="0" w:type="dxa"/>
        </w:trPr>
        <w:tc>
          <w:tcPr>
            <w:tcW w:w="131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B2C12" w:rsidRDefault="001B2C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Производственная практика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1B2C12">
        <w:trPr>
          <w:tblCellSpacing w:w="0" w:type="dxa"/>
        </w:trPr>
        <w:tc>
          <w:tcPr>
            <w:tcW w:w="13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1B2C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Промежуточная аттестация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B2C12" w:rsidRDefault="00E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B2C12">
        <w:trPr>
          <w:trHeight w:val="217"/>
          <w:tblCellSpacing w:w="0" w:type="dxa"/>
        </w:trPr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1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1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Всего: 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B2C12" w:rsidRDefault="00E87DEC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B2C12" w:rsidRDefault="00E87DEC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B2C12" w:rsidRDefault="00E87DEC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1B2C12" w:rsidRDefault="00E87D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1B2C12" w:rsidRDefault="001B2C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2C12" w:rsidRDefault="001B2C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B2C12" w:rsidRDefault="001B2C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B2C12" w:rsidRDefault="001B2C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B2C12" w:rsidRDefault="00E87DEC">
      <w:pPr>
        <w:pStyle w:val="docdata"/>
        <w:spacing w:before="0" w:beforeAutospacing="0" w:after="120" w:afterAutospacing="0" w:line="273" w:lineRule="auto"/>
        <w:ind w:firstLine="709"/>
      </w:pPr>
      <w:bookmarkStart w:id="4" w:name="_Toc150695625"/>
      <w:bookmarkStart w:id="5" w:name="_Toc162370393"/>
      <w:bookmarkEnd w:id="4"/>
      <w:r>
        <w:rPr>
          <w:b/>
          <w:bCs/>
          <w:color w:val="000000"/>
        </w:rPr>
        <w:lastRenderedPageBreak/>
        <w:t>2.2. Содержание профессионального модуля</w:t>
      </w:r>
      <w:bookmarkEnd w:id="5"/>
      <w:r>
        <w:rPr>
          <w:b/>
          <w:bCs/>
          <w:color w:val="000000"/>
        </w:rPr>
        <w:t> </w:t>
      </w:r>
    </w:p>
    <w:tbl>
      <w:tblPr>
        <w:tblStyle w:val="af0"/>
        <w:tblW w:w="14894" w:type="dxa"/>
        <w:tblLook w:val="04A0" w:firstRow="1" w:lastRow="0" w:firstColumn="1" w:lastColumn="0" w:noHBand="0" w:noVBand="1"/>
      </w:tblPr>
      <w:tblGrid>
        <w:gridCol w:w="2684"/>
        <w:gridCol w:w="7674"/>
        <w:gridCol w:w="2410"/>
        <w:gridCol w:w="2126"/>
      </w:tblGrid>
      <w:tr w:rsidR="001B2C12">
        <w:tc>
          <w:tcPr>
            <w:tcW w:w="2684" w:type="dxa"/>
          </w:tcPr>
          <w:p w:rsidR="001B2C12" w:rsidRDefault="00E87DE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разделов и тем</w:t>
            </w:r>
          </w:p>
        </w:tc>
        <w:tc>
          <w:tcPr>
            <w:tcW w:w="7674" w:type="dxa"/>
          </w:tcPr>
          <w:p w:rsidR="001B2C12" w:rsidRDefault="00E87DE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2410" w:type="dxa"/>
          </w:tcPr>
          <w:p w:rsidR="001B2C12" w:rsidRDefault="00E87DEC">
            <w:pPr>
              <w:pStyle w:val="docdata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 xml:space="preserve">Объем, </w:t>
            </w:r>
            <w:proofErr w:type="spellStart"/>
            <w:r>
              <w:rPr>
                <w:b/>
                <w:bCs/>
                <w:color w:val="000000"/>
              </w:rPr>
              <w:t>ак</w:t>
            </w:r>
            <w:proofErr w:type="spellEnd"/>
            <w:r>
              <w:rPr>
                <w:b/>
                <w:bCs/>
                <w:color w:val="000000"/>
              </w:rPr>
              <w:t xml:space="preserve">. ч. / </w:t>
            </w:r>
            <w:r>
              <w:rPr>
                <w:b/>
                <w:bCs/>
                <w:color w:val="000000"/>
              </w:rPr>
              <w:br/>
              <w:t xml:space="preserve"> в том числе </w:t>
            </w:r>
            <w:r>
              <w:rPr>
                <w:b/>
                <w:bCs/>
                <w:color w:val="000000"/>
              </w:rPr>
              <w:br/>
              <w:t xml:space="preserve"> в форме практической подготовки, </w:t>
            </w:r>
            <w:r>
              <w:rPr>
                <w:b/>
                <w:bCs/>
                <w:color w:val="000000"/>
              </w:rPr>
              <w:br/>
              <w:t> </w:t>
            </w:r>
            <w:proofErr w:type="spellStart"/>
            <w:r>
              <w:rPr>
                <w:b/>
                <w:bCs/>
                <w:color w:val="000000"/>
              </w:rPr>
              <w:t>ак</w:t>
            </w:r>
            <w:proofErr w:type="spellEnd"/>
            <w:r>
              <w:rPr>
                <w:b/>
                <w:bCs/>
                <w:color w:val="000000"/>
              </w:rPr>
              <w:t>. ч.</w:t>
            </w:r>
          </w:p>
        </w:tc>
        <w:tc>
          <w:tcPr>
            <w:tcW w:w="2126" w:type="dxa"/>
          </w:tcPr>
          <w:p w:rsidR="001B2C12" w:rsidRDefault="00E87DEC">
            <w:pPr>
              <w:pStyle w:val="docdata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Коды компетенций, формированию которых способствует элемент программы</w:t>
            </w:r>
          </w:p>
        </w:tc>
      </w:tr>
      <w:tr w:rsidR="001B2C12">
        <w:tc>
          <w:tcPr>
            <w:tcW w:w="10358" w:type="dxa"/>
            <w:gridSpan w:val="2"/>
          </w:tcPr>
          <w:p w:rsidR="001B2C12" w:rsidRDefault="00E87D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МДК.04.01 Технология  обработки на фрезерных станках</w:t>
            </w:r>
          </w:p>
        </w:tc>
        <w:tc>
          <w:tcPr>
            <w:tcW w:w="2410" w:type="dxa"/>
          </w:tcPr>
          <w:p w:rsidR="001B2C12" w:rsidRDefault="001B2C1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126" w:type="dxa"/>
          </w:tcPr>
          <w:p w:rsidR="001B2C12" w:rsidRDefault="001B2C1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 w:val="restart"/>
          </w:tcPr>
          <w:p w:rsidR="001B2C12" w:rsidRDefault="00E87D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1.1 Основы теории резания металлов и общие сведения о фрезерной обработке</w:t>
            </w:r>
          </w:p>
          <w:p w:rsidR="001B2C12" w:rsidRDefault="00E87D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74" w:type="dxa"/>
          </w:tcPr>
          <w:p w:rsidR="001B2C12" w:rsidRDefault="00E87D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410" w:type="dxa"/>
          </w:tcPr>
          <w:p w:rsidR="001B2C12" w:rsidRDefault="00E87D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vMerge w:val="restart"/>
          </w:tcPr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ОК02 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ОК04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ОК08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ОК09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.4</w:t>
            </w:r>
          </w:p>
          <w:p w:rsidR="001B2C12" w:rsidRDefault="001B2C12">
            <w:pPr>
              <w:spacing w:line="20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Понятие о процессе резания металлов. Понятие о геометрии резцов. </w:t>
            </w:r>
          </w:p>
        </w:tc>
        <w:tc>
          <w:tcPr>
            <w:tcW w:w="2410" w:type="dxa"/>
          </w:tcPr>
          <w:p w:rsidR="001B2C12" w:rsidRDefault="00E87DEC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</w:tcPr>
          <w:p w:rsidR="001B2C12" w:rsidRDefault="001B2C12">
            <w:pPr>
              <w:spacing w:line="205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 Типы фрез и способы фрезерования. Выбор материала и геометрических параметров лезвия фрезы</w:t>
            </w:r>
          </w:p>
        </w:tc>
        <w:tc>
          <w:tcPr>
            <w:tcW w:w="2410" w:type="dxa"/>
          </w:tcPr>
          <w:p w:rsidR="001B2C12" w:rsidRDefault="00E87DEC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</w:tcPr>
          <w:p w:rsidR="001B2C12" w:rsidRDefault="001B2C12">
            <w:pPr>
              <w:spacing w:line="205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B2C12">
        <w:trPr>
          <w:trHeight w:val="205"/>
        </w:trPr>
        <w:tc>
          <w:tcPr>
            <w:tcW w:w="2684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1B2C12" w:rsidRDefault="00E87DEC">
            <w:pPr>
              <w:spacing w:line="20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 Период стойко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сти фрез. Как оценить износ фрезы. Сила резания при фрезеровании. Воздействие на заготовку в процессе встречного и попутного фрезерования. Применение смазочно-охлаждающих жидкостей при фрезеровании. Понятие об организации рабочего места и его обслуживании.</w:t>
            </w:r>
          </w:p>
        </w:tc>
        <w:tc>
          <w:tcPr>
            <w:tcW w:w="2410" w:type="dxa"/>
          </w:tcPr>
          <w:p w:rsidR="001B2C12" w:rsidRDefault="00E87DEC">
            <w:pPr>
              <w:spacing w:line="205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</w:tcPr>
          <w:p w:rsidR="001B2C12" w:rsidRDefault="001B2C12">
            <w:pPr>
              <w:spacing w:line="205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 w:val="restart"/>
          </w:tcPr>
          <w:p w:rsidR="001B2C12" w:rsidRDefault="00E87D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1.2 Фрезерные станки </w:t>
            </w:r>
          </w:p>
          <w:p w:rsidR="001B2C12" w:rsidRDefault="00E87D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74" w:type="dxa"/>
          </w:tcPr>
          <w:p w:rsidR="001B2C12" w:rsidRDefault="00E87D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410" w:type="dxa"/>
          </w:tcPr>
          <w:p w:rsidR="001B2C12" w:rsidRDefault="00E87D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vMerge w:val="restart"/>
          </w:tcPr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ОК02 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ОК04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ОК08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ОК09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.4</w:t>
            </w:r>
          </w:p>
          <w:p w:rsidR="001B2C12" w:rsidRDefault="001B2C1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1B2C12" w:rsidRDefault="00E87DE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 Классификация станков фрезерной группы. Консольно-фрезерные станки. Вертикально-фрезерные станки с крестовым столом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бесконсольные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). </w:t>
            </w:r>
          </w:p>
        </w:tc>
        <w:tc>
          <w:tcPr>
            <w:tcW w:w="2410" w:type="dxa"/>
          </w:tcPr>
          <w:p w:rsidR="001B2C12" w:rsidRDefault="00E87DE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</w:tcPr>
          <w:p w:rsidR="001B2C12" w:rsidRDefault="001B2C1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B2C12">
        <w:trPr>
          <w:trHeight w:val="318"/>
        </w:trPr>
        <w:tc>
          <w:tcPr>
            <w:tcW w:w="2684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1B2C12" w:rsidRDefault="00E87DE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 Продольно-фрезерные станки.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Фрезерные станки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непрерывною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действия.</w:t>
            </w:r>
          </w:p>
        </w:tc>
        <w:tc>
          <w:tcPr>
            <w:tcW w:w="2410" w:type="dxa"/>
          </w:tcPr>
          <w:p w:rsidR="001B2C12" w:rsidRDefault="00E87DE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</w:tcPr>
          <w:p w:rsidR="001B2C12" w:rsidRDefault="001B2C1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1B2C12" w:rsidRDefault="00E87DE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 Копировально-фрезерные станки.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Шпоночно-фрезерные,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торцефрезерные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зубофрезерные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резьбофрезерные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станки. Испытание фрезерных станков. Эксплуатация станков.</w:t>
            </w:r>
          </w:p>
        </w:tc>
        <w:tc>
          <w:tcPr>
            <w:tcW w:w="2410" w:type="dxa"/>
          </w:tcPr>
          <w:p w:rsidR="001B2C12" w:rsidRDefault="00E87DE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</w:tcPr>
          <w:p w:rsidR="001B2C12" w:rsidRDefault="001B2C1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 w:val="restart"/>
          </w:tcPr>
          <w:p w:rsidR="001B2C12" w:rsidRDefault="00E87D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Тема 1.3 Установка и закрепление инструментов на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фрезерных станках </w:t>
            </w:r>
          </w:p>
          <w:p w:rsidR="001B2C12" w:rsidRDefault="00E87D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74" w:type="dxa"/>
          </w:tcPr>
          <w:p w:rsidR="001B2C12" w:rsidRDefault="00E87DE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Содержание</w:t>
            </w:r>
          </w:p>
        </w:tc>
        <w:tc>
          <w:tcPr>
            <w:tcW w:w="2410" w:type="dxa"/>
          </w:tcPr>
          <w:p w:rsidR="001B2C12" w:rsidRDefault="00E87D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vMerge w:val="restart"/>
          </w:tcPr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ОК02 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ОК04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ОК08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ОК09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.4</w:t>
            </w:r>
          </w:p>
          <w:p w:rsidR="001B2C12" w:rsidRDefault="001B2C1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1B2C12" w:rsidRDefault="00E87DE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 Установка и закрепление фрез на горизонтально-фрезерных станках. Последовательность установки и закрепление.</w:t>
            </w:r>
          </w:p>
        </w:tc>
        <w:tc>
          <w:tcPr>
            <w:tcW w:w="2410" w:type="dxa"/>
          </w:tcPr>
          <w:p w:rsidR="001B2C12" w:rsidRDefault="00E87DE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</w:tcPr>
          <w:p w:rsidR="001B2C12" w:rsidRDefault="001B2C1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1B2C12" w:rsidRDefault="00E87DE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Установка и закрепление фрез на вертикально-фрезерных станках. Насадные и кольцевые фрезы</w:t>
            </w:r>
          </w:p>
        </w:tc>
        <w:tc>
          <w:tcPr>
            <w:tcW w:w="2410" w:type="dxa"/>
          </w:tcPr>
          <w:p w:rsidR="001B2C12" w:rsidRDefault="00E87DE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</w:tcPr>
          <w:p w:rsidR="001B2C12" w:rsidRDefault="001B2C1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1B2C12" w:rsidRDefault="00E87DE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 Приспособления для установки и закрепления заготовок</w:t>
            </w:r>
          </w:p>
        </w:tc>
        <w:tc>
          <w:tcPr>
            <w:tcW w:w="2410" w:type="dxa"/>
          </w:tcPr>
          <w:p w:rsidR="001B2C12" w:rsidRDefault="00E87DE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</w:tcPr>
          <w:p w:rsidR="001B2C12" w:rsidRDefault="001B2C1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1B2C12" w:rsidRDefault="00E87DE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410" w:type="dxa"/>
          </w:tcPr>
          <w:p w:rsidR="001B2C12" w:rsidRDefault="00E87D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2126" w:type="dxa"/>
            <w:vMerge/>
          </w:tcPr>
          <w:p w:rsidR="001B2C12" w:rsidRDefault="001B2C1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1B2C12" w:rsidRDefault="00E87DE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 Установка и закрепление фрез и заго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товок на горизонтально-фрезерных станках.</w:t>
            </w:r>
          </w:p>
        </w:tc>
        <w:tc>
          <w:tcPr>
            <w:tcW w:w="2410" w:type="dxa"/>
          </w:tcPr>
          <w:p w:rsidR="001B2C12" w:rsidRDefault="00E87DE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126" w:type="dxa"/>
            <w:vMerge/>
          </w:tcPr>
          <w:p w:rsidR="001B2C12" w:rsidRDefault="001B2C1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1B2C12" w:rsidRDefault="00E87DE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 Установка и закрепление фрез и заготовок на вертикально-фрезерных станках</w:t>
            </w:r>
          </w:p>
        </w:tc>
        <w:tc>
          <w:tcPr>
            <w:tcW w:w="2410" w:type="dxa"/>
          </w:tcPr>
          <w:p w:rsidR="001B2C12" w:rsidRDefault="00E87DE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126" w:type="dxa"/>
            <w:vMerge/>
          </w:tcPr>
          <w:p w:rsidR="001B2C12" w:rsidRDefault="001B2C1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 w:val="restart"/>
          </w:tcPr>
          <w:p w:rsidR="001B2C12" w:rsidRDefault="00E87D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Тема 1.4. Технология фрезерования плоских поверхностей  </w:t>
            </w:r>
          </w:p>
          <w:p w:rsidR="001B2C12" w:rsidRDefault="00E87DE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74" w:type="dxa"/>
          </w:tcPr>
          <w:p w:rsidR="001B2C12" w:rsidRDefault="00E87D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410" w:type="dxa"/>
          </w:tcPr>
          <w:p w:rsidR="001B2C12" w:rsidRDefault="00E87D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126" w:type="dxa"/>
            <w:vMerge w:val="restart"/>
          </w:tcPr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ОК02 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ОК04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ОК08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ОК09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.4</w:t>
            </w:r>
          </w:p>
          <w:p w:rsidR="001B2C12" w:rsidRDefault="001B2C1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 Виды плоских поверхностей и требования к ним. Виды брака и контроль.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Технология фрезерования цилиндрическими фрезами. Технология фрезерования наружных и внутренних поверхностей.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Технология фрезерования торцовыми фрезами. Технология фрезерования наружны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 и внутренних поверхностей.</w:t>
            </w:r>
          </w:p>
        </w:tc>
        <w:tc>
          <w:tcPr>
            <w:tcW w:w="2410" w:type="dxa"/>
          </w:tcPr>
          <w:p w:rsidR="001B2C12" w:rsidRDefault="00E87DEC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 Технология фрезерования набором фрез. Технология фрезерования наружных и внутренних поверхностей.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Технология фрезерования наклонных поверхностей. Технология фрезерования прямоугольных поверхностей.</w:t>
            </w:r>
          </w:p>
        </w:tc>
        <w:tc>
          <w:tcPr>
            <w:tcW w:w="2410" w:type="dxa"/>
          </w:tcPr>
          <w:p w:rsidR="001B2C12" w:rsidRDefault="00E87DEC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1B2C12" w:rsidRDefault="00E87D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410" w:type="dxa"/>
          </w:tcPr>
          <w:p w:rsidR="001B2C12" w:rsidRDefault="00E87D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</w:t>
            </w:r>
          </w:p>
        </w:tc>
        <w:tc>
          <w:tcPr>
            <w:tcW w:w="2126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1B2C12" w:rsidRDefault="00E87DE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 Фрезерование прямоугольной наружной поверхности. Фрезерование прямоугольной внутренней поверхности.</w:t>
            </w:r>
          </w:p>
        </w:tc>
        <w:tc>
          <w:tcPr>
            <w:tcW w:w="2410" w:type="dxa"/>
          </w:tcPr>
          <w:p w:rsidR="001B2C12" w:rsidRDefault="00E87DE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126" w:type="dxa"/>
            <w:vMerge/>
          </w:tcPr>
          <w:p w:rsidR="001B2C12" w:rsidRDefault="001B2C1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1B2C12" w:rsidRDefault="00E87DE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 Фрезерование плоскостей торцовыми фрезами.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Фрезерование плоскостей цилиндрическими фрезами.</w:t>
            </w:r>
          </w:p>
        </w:tc>
        <w:tc>
          <w:tcPr>
            <w:tcW w:w="2410" w:type="dxa"/>
          </w:tcPr>
          <w:p w:rsidR="001B2C12" w:rsidRDefault="00E87DE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126" w:type="dxa"/>
            <w:vMerge/>
          </w:tcPr>
          <w:p w:rsidR="001B2C12" w:rsidRDefault="001B2C1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 Фрезерование плоскостей набором фрез</w:t>
            </w:r>
          </w:p>
        </w:tc>
        <w:tc>
          <w:tcPr>
            <w:tcW w:w="2410" w:type="dxa"/>
          </w:tcPr>
          <w:p w:rsidR="001B2C12" w:rsidRDefault="00E87DEC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126" w:type="dxa"/>
            <w:vMerge/>
          </w:tcPr>
          <w:p w:rsidR="001B2C12" w:rsidRDefault="001B2C12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 w:val="restart"/>
          </w:tcPr>
          <w:p w:rsidR="001B2C12" w:rsidRDefault="00E87D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Тема 1.5.  Технология фрезерования уступов и пазов </w:t>
            </w:r>
          </w:p>
          <w:p w:rsidR="001B2C12" w:rsidRDefault="00E87D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74" w:type="dxa"/>
          </w:tcPr>
          <w:p w:rsidR="001B2C12" w:rsidRDefault="00E87D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410" w:type="dxa"/>
          </w:tcPr>
          <w:p w:rsidR="001B2C12" w:rsidRDefault="00E87D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vMerge w:val="restart"/>
          </w:tcPr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ОК02 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ОК04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ОК08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ОК09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.4</w:t>
            </w:r>
          </w:p>
          <w:p w:rsidR="001B2C12" w:rsidRDefault="001B2C1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1B2C12" w:rsidRDefault="00E87D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 Уступы и требования к ним. Виды брака и контроль. Технология фрезерования уступов дисковыми фрезами.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Технология фрезерования уступов концевыми фрезами. Виды пазов и требования к ним. Фрезы для обработки пазов. Виды брака и контроль.</w:t>
            </w:r>
          </w:p>
        </w:tc>
        <w:tc>
          <w:tcPr>
            <w:tcW w:w="2410" w:type="dxa"/>
          </w:tcPr>
          <w:p w:rsidR="001B2C12" w:rsidRDefault="00E87DE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1B2C12" w:rsidRDefault="00E87DE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 Технология фрезерования сквозных пазов и пазов открытых, с одной стороны.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Технология фрезерования закрытых и замкнутых пазов.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Технология фрезерования шпоночных пазов. Инструменты, приспособления и установка фрезы.</w:t>
            </w:r>
          </w:p>
        </w:tc>
        <w:tc>
          <w:tcPr>
            <w:tcW w:w="2410" w:type="dxa"/>
          </w:tcPr>
          <w:p w:rsidR="001B2C12" w:rsidRDefault="00E87DE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1B2C12" w:rsidRDefault="00E87DE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Технология фрезерования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образных пазов.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Технология фрезерования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пазов типа «ласточкин хвост».</w:t>
            </w:r>
          </w:p>
        </w:tc>
        <w:tc>
          <w:tcPr>
            <w:tcW w:w="2410" w:type="dxa"/>
          </w:tcPr>
          <w:p w:rsidR="001B2C12" w:rsidRDefault="00E87DE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2126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1B2C12" w:rsidRDefault="00E87D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410" w:type="dxa"/>
          </w:tcPr>
          <w:p w:rsidR="001B2C12" w:rsidRDefault="00E87D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</w:t>
            </w:r>
          </w:p>
        </w:tc>
        <w:tc>
          <w:tcPr>
            <w:tcW w:w="2126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1B2C12" w:rsidRDefault="00E87DE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Выбор оптимального типоразмера дисковой фрезы для фрезерования уступов. Подбор и расчет 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ежимов резания по табличным данным для фрезерования уступов дисковыми фрезами.</w:t>
            </w:r>
          </w:p>
        </w:tc>
        <w:tc>
          <w:tcPr>
            <w:tcW w:w="2410" w:type="dxa"/>
          </w:tcPr>
          <w:p w:rsidR="001B2C12" w:rsidRDefault="00E87DE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126" w:type="dxa"/>
            <w:vMerge/>
          </w:tcPr>
          <w:p w:rsidR="001B2C12" w:rsidRDefault="001B2C1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1B2C12" w:rsidRDefault="00E87DE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 Выбор оптимального типоразмера концевой фрезы для фрезерования уступов. Подбор и расчет режимов резания по табличным данным для фрезерования уступов концевыми фрезами»</w:t>
            </w:r>
          </w:p>
        </w:tc>
        <w:tc>
          <w:tcPr>
            <w:tcW w:w="2410" w:type="dxa"/>
          </w:tcPr>
          <w:p w:rsidR="001B2C12" w:rsidRDefault="00E87DE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126" w:type="dxa"/>
            <w:vMerge/>
          </w:tcPr>
          <w:p w:rsidR="001B2C12" w:rsidRDefault="001B2C1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1B2C12" w:rsidRDefault="00E87DE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 Подбор и расчет режимов резания по табличным данным для фрезерования пазов концевыми фрезами. Фрезерование уступов.  Фрезерование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образного паза. Фрезерование паза типа «ласточкин хвост».</w:t>
            </w:r>
          </w:p>
        </w:tc>
        <w:tc>
          <w:tcPr>
            <w:tcW w:w="2410" w:type="dxa"/>
          </w:tcPr>
          <w:p w:rsidR="001B2C12" w:rsidRDefault="00E87DE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126" w:type="dxa"/>
            <w:vMerge/>
          </w:tcPr>
          <w:p w:rsidR="001B2C12" w:rsidRDefault="001B2C1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 w:val="restart"/>
          </w:tcPr>
          <w:p w:rsidR="001B2C12" w:rsidRDefault="00E87D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1.6. Технология разрезания и отрезания заготов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</w:p>
          <w:p w:rsidR="001B2C12" w:rsidRDefault="00E87D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74" w:type="dxa"/>
          </w:tcPr>
          <w:p w:rsidR="001B2C12" w:rsidRDefault="00E87D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410" w:type="dxa"/>
          </w:tcPr>
          <w:p w:rsidR="001B2C12" w:rsidRDefault="00E87D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126" w:type="dxa"/>
            <w:vMerge w:val="restart"/>
          </w:tcPr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ОК02 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ОК04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ОК08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ОК09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.4</w:t>
            </w:r>
          </w:p>
          <w:p w:rsidR="001B2C12" w:rsidRDefault="001B2C12">
            <w:pPr>
              <w:spacing w:line="273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Технология отрезания и разрезания. Виды брака и контроль.</w:t>
            </w:r>
          </w:p>
        </w:tc>
        <w:tc>
          <w:tcPr>
            <w:tcW w:w="2410" w:type="dxa"/>
          </w:tcPr>
          <w:p w:rsidR="001B2C12" w:rsidRDefault="00E87DEC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</w:tcPr>
          <w:p w:rsidR="001B2C12" w:rsidRDefault="001B2C12">
            <w:pPr>
              <w:spacing w:line="273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Технология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прорезания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шлицев и пазов. Виды брака и контроль.</w:t>
            </w:r>
          </w:p>
        </w:tc>
        <w:tc>
          <w:tcPr>
            <w:tcW w:w="2410" w:type="dxa"/>
          </w:tcPr>
          <w:p w:rsidR="001B2C12" w:rsidRDefault="00E87DEC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</w:tcPr>
          <w:p w:rsidR="001B2C12" w:rsidRDefault="001B2C12">
            <w:pPr>
              <w:spacing w:line="273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1B2C12" w:rsidRDefault="00E87DEC">
            <w:pPr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410" w:type="dxa"/>
          </w:tcPr>
          <w:p w:rsidR="001B2C12" w:rsidRDefault="00E87DEC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2126" w:type="dxa"/>
            <w:vMerge/>
          </w:tcPr>
          <w:p w:rsidR="001B2C12" w:rsidRDefault="001B2C12">
            <w:pPr>
              <w:spacing w:line="273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 Подбор и расчет режимов резания по табличным данным для операции отрезания отрезными фрезами.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Подбор и расчет режимов резания по табличным данным для операции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прорезания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прорезными фрезами. Фре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зерование прорезей прорезными фрезами.</w:t>
            </w:r>
          </w:p>
        </w:tc>
        <w:tc>
          <w:tcPr>
            <w:tcW w:w="2410" w:type="dxa"/>
          </w:tcPr>
          <w:p w:rsidR="001B2C12" w:rsidRDefault="00E87DEC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126" w:type="dxa"/>
            <w:vMerge/>
          </w:tcPr>
          <w:p w:rsidR="001B2C12" w:rsidRDefault="001B2C12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 w:val="restart"/>
          </w:tcPr>
          <w:p w:rsidR="001B2C12" w:rsidRDefault="00E87D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1.7. Технология обработки фасонных поверхностей</w:t>
            </w:r>
          </w:p>
          <w:p w:rsidR="001B2C12" w:rsidRDefault="00E87D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74" w:type="dxa"/>
          </w:tcPr>
          <w:p w:rsidR="001B2C12" w:rsidRDefault="00E87D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410" w:type="dxa"/>
          </w:tcPr>
          <w:p w:rsidR="001B2C12" w:rsidRDefault="00E87D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126" w:type="dxa"/>
            <w:vMerge w:val="restart"/>
          </w:tcPr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ОК02 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ОК04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ОК08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ОК09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.4</w:t>
            </w:r>
          </w:p>
          <w:p w:rsidR="001B2C12" w:rsidRDefault="001B2C1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1B2C12" w:rsidRDefault="00E87DE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 Виды фасонных поверхностей. Виды брака и контроль.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Обработка фасонных поверхностей замкнутого и незамкнутого контура.</w:t>
            </w:r>
          </w:p>
        </w:tc>
        <w:tc>
          <w:tcPr>
            <w:tcW w:w="2410" w:type="dxa"/>
          </w:tcPr>
          <w:p w:rsidR="001B2C12" w:rsidRDefault="00E87DE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</w:tcPr>
          <w:p w:rsidR="001B2C12" w:rsidRDefault="001B2C1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1B2C12" w:rsidRDefault="00E87D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 Технология фрезерования радиусных поверхностей. Виды брака и контроль.</w:t>
            </w:r>
          </w:p>
        </w:tc>
        <w:tc>
          <w:tcPr>
            <w:tcW w:w="2410" w:type="dxa"/>
          </w:tcPr>
          <w:p w:rsidR="001B2C12" w:rsidRDefault="00E87DE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</w:tcPr>
          <w:p w:rsidR="001B2C12" w:rsidRDefault="001B2C1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1B2C12" w:rsidRDefault="00E87DE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410" w:type="dxa"/>
          </w:tcPr>
          <w:p w:rsidR="001B2C12" w:rsidRDefault="00E87D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2126" w:type="dxa"/>
            <w:vMerge/>
          </w:tcPr>
          <w:p w:rsidR="001B2C12" w:rsidRDefault="001B2C1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1B2C12" w:rsidRDefault="00E87DE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Фрезерование радиусной поверхности концев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ой фрезой. Фрезерование фасонной поверхности сложной детали на поворотном столе с применением копира.</w:t>
            </w:r>
          </w:p>
        </w:tc>
        <w:tc>
          <w:tcPr>
            <w:tcW w:w="2410" w:type="dxa"/>
          </w:tcPr>
          <w:p w:rsidR="001B2C12" w:rsidRDefault="00E87DE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126" w:type="dxa"/>
            <w:vMerge/>
          </w:tcPr>
          <w:p w:rsidR="001B2C12" w:rsidRDefault="001B2C1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 w:val="restart"/>
          </w:tcPr>
          <w:p w:rsidR="001B2C12" w:rsidRDefault="00E87D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Тема 1.8. Делительные головки. Технология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обработки отверстий</w:t>
            </w:r>
          </w:p>
        </w:tc>
        <w:tc>
          <w:tcPr>
            <w:tcW w:w="7674" w:type="dxa"/>
          </w:tcPr>
          <w:p w:rsidR="001B2C12" w:rsidRDefault="00E87D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Содержание</w:t>
            </w:r>
          </w:p>
        </w:tc>
        <w:tc>
          <w:tcPr>
            <w:tcW w:w="2410" w:type="dxa"/>
          </w:tcPr>
          <w:p w:rsidR="001B2C12" w:rsidRDefault="00E87D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126" w:type="dxa"/>
            <w:vMerge w:val="restart"/>
          </w:tcPr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ОК02 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ОК04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ОК08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ОК09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.4</w:t>
            </w:r>
          </w:p>
          <w:p w:rsidR="001B2C12" w:rsidRDefault="001B2C1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1B2C12" w:rsidRDefault="00E87DE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 Назначение и виды делительных головок. Устройство.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Делительные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головки непосредственного деления.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Делительные головки простого деления.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Универсальная делительная головка</w:t>
            </w:r>
          </w:p>
        </w:tc>
        <w:tc>
          <w:tcPr>
            <w:tcW w:w="2410" w:type="dxa"/>
          </w:tcPr>
          <w:p w:rsidR="001B2C12" w:rsidRDefault="00E87DE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2126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1B2C12" w:rsidRDefault="00E87DE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 Технология фрезерования многогранников.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Технология нарезания резьбы и спи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рали на УДГ и ОДГ с выполнением необходимых расчетов.</w:t>
            </w:r>
          </w:p>
        </w:tc>
        <w:tc>
          <w:tcPr>
            <w:tcW w:w="2410" w:type="dxa"/>
          </w:tcPr>
          <w:p w:rsidR="001B2C12" w:rsidRDefault="00E87DE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1B2C12" w:rsidRDefault="00E87D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410" w:type="dxa"/>
          </w:tcPr>
          <w:p w:rsidR="001B2C12" w:rsidRDefault="00E87D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2126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1B2C12" w:rsidRDefault="00E87DE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32. Расчет диаметра сверла для сверления отверстия заданного размера. Расчет диаметра зенкера для зенкерования отверстия</w:t>
            </w:r>
          </w:p>
        </w:tc>
        <w:tc>
          <w:tcPr>
            <w:tcW w:w="2410" w:type="dxa"/>
          </w:tcPr>
          <w:p w:rsidR="001B2C12" w:rsidRDefault="00E87DE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126" w:type="dxa"/>
            <w:vMerge/>
          </w:tcPr>
          <w:p w:rsidR="001B2C12" w:rsidRDefault="001B2C1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B2C12">
        <w:tc>
          <w:tcPr>
            <w:tcW w:w="2684" w:type="dxa"/>
            <w:vMerge/>
          </w:tcPr>
          <w:p w:rsidR="001B2C12" w:rsidRDefault="001B2C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4" w:type="dxa"/>
          </w:tcPr>
          <w:p w:rsidR="001B2C12" w:rsidRDefault="00E87DEC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Самостоятельная работа</w:t>
            </w:r>
          </w:p>
          <w:p w:rsidR="001B2C12" w:rsidRDefault="00E87DEC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Сверление и рассверливание отверстий.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Зенкерование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зенкование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отверстий.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Развертывание отверстий. Виды брака и контроль.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Технология фрезерования однозаходной резьбы и спирали.</w:t>
            </w:r>
          </w:p>
        </w:tc>
        <w:tc>
          <w:tcPr>
            <w:tcW w:w="2410" w:type="dxa"/>
          </w:tcPr>
          <w:p w:rsidR="001B2C12" w:rsidRDefault="00E87DE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126" w:type="dxa"/>
            <w:vMerge/>
          </w:tcPr>
          <w:p w:rsidR="001B2C12" w:rsidRDefault="001B2C1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B2C12">
        <w:tc>
          <w:tcPr>
            <w:tcW w:w="10358" w:type="dxa"/>
            <w:gridSpan w:val="2"/>
          </w:tcPr>
          <w:p w:rsidR="001B2C12" w:rsidRDefault="00E87D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Учебная практика </w:t>
            </w:r>
          </w:p>
          <w:p w:rsidR="001B2C12" w:rsidRDefault="00E87D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Виды работ </w:t>
            </w:r>
          </w:p>
          <w:p w:rsidR="001B2C12" w:rsidRDefault="00E87DE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фрезерование на горизонтальных, вертикальных и копировальных фрезерных станках детали с применением режущего инструмента и универсальных приспособлений, соблюдением последовательности обработки и режимов резания, в соответствии с технологической картой или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указаниями мастера, а также методом совмещенной плазменно-механической обработки, в том числе выполнение указанных работ, по обработке деталей из труднообрабатываемых и жаропрочных металлов крупногабаритных деталей и узлов, на уникальном оборудовании;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езеровать прямоугольные и радиусные наружные и внутренние поверхности, уступы, пазы, канавки, однозаходные резьбы и спирали; фрезеровать зубья шестерен и зубчатых реек; фрезеровать наружные и внутренние плоскости различных конфигураций и сопряжений, одноза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ходных резьб и спиралей; фрезеровать детали и инструмент, требующие комбинированного крепления и точной выверки в нескольких плоскостях, на универсальных, копировально - продольно - фрезерных станках различных типов и конструкций;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фрезеровать наружные и вн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утренние поверхности штампов, пресс - форм и матриц сложной конфигурации с труднодоступными для обработки и измерения местами; фрезеровать сложные детали; нарезать всевозможные резьбы и спирали на универсальных и оптических делительных головках с выполнени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 всех необходимых расчетов; выполнять операции по фрезерованию граней, прорезей, шипов, радиусов и плоскостей;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обрабатывать крупные детали на многошпиндельных продольно - фрезерных станках с одновременной обработкой двух или трех поверхностей и предварит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ельной обработкой более сложных деталей</w:t>
            </w:r>
          </w:p>
        </w:tc>
        <w:tc>
          <w:tcPr>
            <w:tcW w:w="2410" w:type="dxa"/>
          </w:tcPr>
          <w:p w:rsidR="001B2C12" w:rsidRDefault="00E87D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108</w:t>
            </w:r>
          </w:p>
        </w:tc>
        <w:tc>
          <w:tcPr>
            <w:tcW w:w="2126" w:type="dxa"/>
          </w:tcPr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ОК02 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ОК04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ОК08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ОК09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.4</w:t>
            </w:r>
          </w:p>
          <w:p w:rsidR="001B2C12" w:rsidRDefault="001B2C1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B2C12">
        <w:tc>
          <w:tcPr>
            <w:tcW w:w="10358" w:type="dxa"/>
            <w:gridSpan w:val="2"/>
          </w:tcPr>
          <w:p w:rsidR="001B2C12" w:rsidRDefault="00E87D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Производственная практика </w:t>
            </w:r>
          </w:p>
          <w:p w:rsidR="001B2C12" w:rsidRDefault="00E87D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Виды работ</w:t>
            </w:r>
          </w:p>
          <w:p w:rsidR="001B2C12" w:rsidRDefault="00E87DE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выполнение различных работ на станках фрезерной группы; самостоятельное осуществление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подналадки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фрезерных станков; контроль качество выполняемых работ и сдача готовой продукции; осуществлять фрезерование заготовок простых деталей с точностью размеров по 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2–14-му квалитету; по 10-му, 11-му квалитету; по 7–9-му квалитету; осуществлять фрезерование заготовок сложных деталей с точностью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размеров по 12–14-му квалитету; по 10-му, 11-му квалитету;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осуществлять фрезерование зубьев деталей зубчатых передач по 10-й,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11-й степени точности; зубчатых передач 9-й степени точности; осуществлять контроль качества обработки простых деталей с точностью размеров по 12–14-му квалитету; по 10-му, 11-му квалитету, сложных деталей – по 12–14-му квалитету и деталей зубчатых переда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 10-й, 11-й степени точности; по 7–9-му квалитету, сложных деталей – по 10-му, 11-му квалитету и деталей зубчатых передач 9-й степени точности;</w:t>
            </w:r>
          </w:p>
        </w:tc>
        <w:tc>
          <w:tcPr>
            <w:tcW w:w="2410" w:type="dxa"/>
          </w:tcPr>
          <w:p w:rsidR="001B2C12" w:rsidRDefault="00E87D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72</w:t>
            </w:r>
          </w:p>
        </w:tc>
        <w:tc>
          <w:tcPr>
            <w:tcW w:w="2126" w:type="dxa"/>
          </w:tcPr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ОК02 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ОК04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ОК08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ОК09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</w:t>
            </w:r>
          </w:p>
          <w:p w:rsidR="001B2C12" w:rsidRDefault="00E87DEC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.4</w:t>
            </w:r>
          </w:p>
          <w:p w:rsidR="001B2C12" w:rsidRDefault="001B2C1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B2C12">
        <w:tc>
          <w:tcPr>
            <w:tcW w:w="10358" w:type="dxa"/>
            <w:gridSpan w:val="2"/>
          </w:tcPr>
          <w:p w:rsidR="001B2C12" w:rsidRDefault="00E87D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Промежуточная аттестация в форме экзамена</w:t>
            </w:r>
          </w:p>
        </w:tc>
        <w:tc>
          <w:tcPr>
            <w:tcW w:w="2410" w:type="dxa"/>
          </w:tcPr>
          <w:p w:rsidR="001B2C12" w:rsidRDefault="00E87D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2126" w:type="dxa"/>
          </w:tcPr>
          <w:p w:rsidR="001B2C12" w:rsidRDefault="001B2C1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B2C12">
        <w:tc>
          <w:tcPr>
            <w:tcW w:w="10358" w:type="dxa"/>
            <w:gridSpan w:val="2"/>
          </w:tcPr>
          <w:p w:rsidR="001B2C12" w:rsidRDefault="00E87DEC">
            <w:pPr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Всего:</w:t>
            </w:r>
          </w:p>
        </w:tc>
        <w:tc>
          <w:tcPr>
            <w:tcW w:w="2410" w:type="dxa"/>
          </w:tcPr>
          <w:p w:rsidR="001B2C12" w:rsidRDefault="00E87DEC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276</w:t>
            </w:r>
          </w:p>
        </w:tc>
        <w:tc>
          <w:tcPr>
            <w:tcW w:w="2126" w:type="dxa"/>
          </w:tcPr>
          <w:p w:rsidR="001B2C12" w:rsidRDefault="001B2C12">
            <w:pPr>
              <w:spacing w:line="273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</w:tbl>
    <w:p w:rsidR="001B2C12" w:rsidRDefault="001B2C12">
      <w:pPr>
        <w:jc w:val="center"/>
        <w:rPr>
          <w:rFonts w:ascii="Times New Roman" w:hAnsi="Times New Roman" w:cs="Times New Roman"/>
          <w:sz w:val="24"/>
          <w:szCs w:val="24"/>
        </w:rPr>
        <w:sectPr w:rsidR="001B2C12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1B2C12" w:rsidRDefault="00E87DEC">
      <w:pPr>
        <w:pStyle w:val="docdata"/>
        <w:keepNext/>
        <w:spacing w:before="0" w:beforeAutospacing="0" w:after="120" w:afterAutospacing="0"/>
        <w:jc w:val="center"/>
      </w:pPr>
      <w:bookmarkStart w:id="6" w:name="_Toc152334671"/>
      <w:bookmarkStart w:id="7" w:name="_Toc162370397"/>
      <w:bookmarkEnd w:id="6"/>
      <w:r>
        <w:rPr>
          <w:b/>
          <w:bCs/>
          <w:color w:val="000000"/>
        </w:rPr>
        <w:lastRenderedPageBreak/>
        <w:t>3. Условия реализации профессионального модуля</w:t>
      </w:r>
      <w:bookmarkEnd w:id="7"/>
    </w:p>
    <w:p w:rsidR="001B2C12" w:rsidRDefault="00E87DEC">
      <w:pPr>
        <w:pStyle w:val="af6"/>
        <w:spacing w:before="0" w:beforeAutospacing="0" w:after="120" w:afterAutospacing="0" w:line="273" w:lineRule="auto"/>
        <w:ind w:firstLine="709"/>
      </w:pPr>
      <w:bookmarkStart w:id="8" w:name="_Toc152334672"/>
      <w:bookmarkStart w:id="9" w:name="_Toc162370398"/>
      <w:bookmarkEnd w:id="8"/>
      <w:r>
        <w:rPr>
          <w:b/>
          <w:bCs/>
          <w:color w:val="000000"/>
        </w:rPr>
        <w:t>3.1. Материально-техническое обеспечение</w:t>
      </w:r>
      <w:bookmarkEnd w:id="9"/>
    </w:p>
    <w:p w:rsidR="001B2C12" w:rsidRDefault="00E87DEC">
      <w:pPr>
        <w:pStyle w:val="docdata"/>
        <w:spacing w:before="0" w:beforeAutospacing="0" w:after="0" w:afterAutospacing="0" w:line="273" w:lineRule="auto"/>
        <w:ind w:firstLine="709"/>
        <w:jc w:val="both"/>
      </w:pPr>
      <w:r>
        <w:rPr>
          <w:color w:val="000000"/>
        </w:rPr>
        <w:t xml:space="preserve">Мастерская </w:t>
      </w:r>
      <w:proofErr w:type="gramStart"/>
      <w:r>
        <w:rPr>
          <w:b/>
          <w:bCs/>
          <w:color w:val="000000"/>
        </w:rPr>
        <w:t>Фрезерная-универсальная</w:t>
      </w:r>
      <w:proofErr w:type="gramEnd"/>
      <w:r>
        <w:rPr>
          <w:i/>
          <w:iCs/>
          <w:color w:val="000000"/>
        </w:rPr>
        <w:t xml:space="preserve">, </w:t>
      </w:r>
      <w:r>
        <w:rPr>
          <w:color w:val="000000"/>
        </w:rPr>
        <w:t>оснащенная в соответствии с приложением 3 ПОП-П</w:t>
      </w:r>
      <w:r>
        <w:rPr>
          <w:i/>
          <w:iCs/>
          <w:color w:val="000000"/>
        </w:rPr>
        <w:t>.</w:t>
      </w:r>
    </w:p>
    <w:p w:rsidR="001B2C12" w:rsidRDefault="00E87DEC">
      <w:pPr>
        <w:pStyle w:val="af6"/>
        <w:spacing w:before="0" w:beforeAutospacing="0" w:after="0" w:afterAutospacing="0" w:line="273" w:lineRule="auto"/>
        <w:ind w:firstLine="709"/>
        <w:jc w:val="both"/>
      </w:pPr>
      <w:r>
        <w:rPr>
          <w:color w:val="000000"/>
        </w:rPr>
        <w:t>Оснащенные базы практики (мастерские/зоны по видам работ), оснащенные в соответствии с приложением 3 ПОП-П</w:t>
      </w:r>
      <w:r>
        <w:rPr>
          <w:i/>
          <w:iCs/>
          <w:color w:val="000000"/>
        </w:rPr>
        <w:t>.</w:t>
      </w:r>
    </w:p>
    <w:p w:rsidR="001B2C12" w:rsidRDefault="00E87DEC">
      <w:pPr>
        <w:pStyle w:val="af6"/>
        <w:spacing w:before="0" w:beforeAutospacing="0" w:after="200" w:afterAutospacing="0" w:line="273" w:lineRule="auto"/>
      </w:pPr>
      <w:r>
        <w:t> </w:t>
      </w:r>
    </w:p>
    <w:p w:rsidR="001B2C12" w:rsidRDefault="00E87DEC">
      <w:pPr>
        <w:pStyle w:val="docdata"/>
        <w:spacing w:before="0" w:beforeAutospacing="0" w:after="120" w:afterAutospacing="0" w:line="273" w:lineRule="auto"/>
        <w:ind w:firstLine="709"/>
      </w:pPr>
      <w:bookmarkStart w:id="10" w:name="_Toc152334673"/>
      <w:bookmarkStart w:id="11" w:name="_Toc162370399"/>
      <w:bookmarkEnd w:id="10"/>
      <w:r>
        <w:rPr>
          <w:b/>
          <w:bCs/>
          <w:color w:val="000000"/>
        </w:rPr>
        <w:t>3.2. Учебно-методическое обеспечение</w:t>
      </w:r>
      <w:bookmarkEnd w:id="11"/>
    </w:p>
    <w:p w:rsidR="001B2C12" w:rsidRDefault="00E87DEC">
      <w:pPr>
        <w:pStyle w:val="docdata"/>
        <w:spacing w:before="0" w:beforeAutospacing="0" w:after="0" w:afterAutospacing="0" w:line="273" w:lineRule="auto"/>
        <w:ind w:firstLine="709"/>
      </w:pPr>
      <w:r>
        <w:rPr>
          <w:b/>
          <w:bCs/>
          <w:color w:val="000000"/>
        </w:rPr>
        <w:t>3.2.1. Основные печатные издания</w:t>
      </w:r>
    </w:p>
    <w:p w:rsidR="001B2C12" w:rsidRDefault="00E87DEC">
      <w:pPr>
        <w:pStyle w:val="docdata"/>
        <w:spacing w:before="0" w:beforeAutospacing="0" w:after="0" w:afterAutospacing="0" w:line="273" w:lineRule="auto"/>
        <w:ind w:firstLine="709"/>
        <w:jc w:val="both"/>
      </w:pPr>
      <w:r>
        <w:rPr>
          <w:color w:val="000000"/>
        </w:rPr>
        <w:t>1.</w:t>
      </w:r>
      <w:r>
        <w:rPr>
          <w:b/>
          <w:bCs/>
          <w:color w:val="000000"/>
        </w:rPr>
        <w:t> </w:t>
      </w:r>
      <w:proofErr w:type="spellStart"/>
      <w:r>
        <w:rPr>
          <w:color w:val="000000"/>
        </w:rPr>
        <w:t>Вереина</w:t>
      </w:r>
      <w:proofErr w:type="spellEnd"/>
      <w:r>
        <w:rPr>
          <w:color w:val="000000"/>
        </w:rPr>
        <w:t>, Л.И. Выполнение работ по профессии «Фрезеровщик»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Пособие по учебной практике : учеб пособие для студ. учреждений сред</w:t>
      </w:r>
      <w:proofErr w:type="gramStart"/>
      <w:r>
        <w:rPr>
          <w:color w:val="000000"/>
        </w:rPr>
        <w:t>.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п</w:t>
      </w:r>
      <w:proofErr w:type="gramEnd"/>
      <w:r>
        <w:rPr>
          <w:color w:val="000000"/>
        </w:rPr>
        <w:t xml:space="preserve">роф. образования / Л. И. </w:t>
      </w:r>
      <w:proofErr w:type="spellStart"/>
      <w:r>
        <w:rPr>
          <w:color w:val="000000"/>
        </w:rPr>
        <w:t>Вереина</w:t>
      </w:r>
      <w:proofErr w:type="spellEnd"/>
      <w:r>
        <w:rPr>
          <w:color w:val="000000"/>
        </w:rPr>
        <w:t>. — 2-е изд., стер. — М.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Издательский центр «Академия», 2020 - 160 с.</w:t>
      </w:r>
    </w:p>
    <w:p w:rsidR="001B2C12" w:rsidRDefault="001B2C12">
      <w:pPr>
        <w:jc w:val="center"/>
        <w:rPr>
          <w:rStyle w:val="1199"/>
          <w:b/>
          <w:bCs/>
          <w:color w:val="000000"/>
        </w:rPr>
      </w:pPr>
    </w:p>
    <w:p w:rsidR="001B2C12" w:rsidRDefault="00E87DEC">
      <w:pPr>
        <w:rPr>
          <w:rStyle w:val="1199"/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Style w:val="1199"/>
          <w:rFonts w:ascii="Times New Roman" w:hAnsi="Times New Roman" w:cs="Times New Roman"/>
          <w:b/>
          <w:bCs/>
          <w:color w:val="000000"/>
          <w:sz w:val="24"/>
          <w:szCs w:val="24"/>
        </w:rPr>
        <w:t>3.2.2. Дополнительны</w:t>
      </w:r>
      <w:r>
        <w:rPr>
          <w:rStyle w:val="1199"/>
          <w:rFonts w:ascii="Times New Roman" w:hAnsi="Times New Roman" w:cs="Times New Roman"/>
          <w:b/>
          <w:bCs/>
          <w:color w:val="000000"/>
          <w:sz w:val="24"/>
          <w:szCs w:val="24"/>
        </w:rPr>
        <w:t>е источники</w:t>
      </w:r>
    </w:p>
    <w:p w:rsidR="001B2C12" w:rsidRDefault="00E87DEC">
      <w:pPr>
        <w:pStyle w:val="docdata"/>
        <w:spacing w:before="0" w:beforeAutospacing="0" w:after="0" w:afterAutospacing="0" w:line="273" w:lineRule="auto"/>
        <w:ind w:firstLine="709"/>
      </w:pPr>
      <w:r>
        <w:rPr>
          <w:b/>
          <w:bCs/>
          <w:color w:val="000000"/>
        </w:rPr>
        <w:t>Основные электронные издания</w:t>
      </w:r>
    </w:p>
    <w:p w:rsidR="001B2C12" w:rsidRDefault="00E87DEC">
      <w:pPr>
        <w:pStyle w:val="af6"/>
        <w:spacing w:before="0" w:beforeAutospacing="0" w:after="0" w:afterAutospacing="0" w:line="273" w:lineRule="auto"/>
        <w:ind w:firstLine="709"/>
        <w:jc w:val="both"/>
      </w:pPr>
      <w:r>
        <w:rPr>
          <w:color w:val="000000"/>
        </w:rPr>
        <w:t>1</w:t>
      </w:r>
      <w:r>
        <w:rPr>
          <w:b/>
          <w:bCs/>
          <w:color w:val="000000"/>
        </w:rPr>
        <w:t>.</w:t>
      </w:r>
      <w:r>
        <w:rPr>
          <w:rFonts w:ascii="Calibri" w:hAnsi="Calibri" w:cs="Calibri"/>
          <w:color w:val="000000"/>
          <w:sz w:val="22"/>
          <w:szCs w:val="22"/>
        </w:rPr>
        <w:t> </w:t>
      </w:r>
      <w:r>
        <w:rPr>
          <w:color w:val="000000"/>
        </w:rPr>
        <w:t>Гуртяков, А. М.  Металлорежущие станки. Расчет и проектирование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учебное пособие для среднего профессионального образования / А. М. Гуртяков. — 2-е изд. — Москва : Издательство </w:t>
      </w:r>
      <w:proofErr w:type="spellStart"/>
      <w:r>
        <w:rPr>
          <w:color w:val="000000"/>
        </w:rPr>
        <w:t>Юрайт</w:t>
      </w:r>
      <w:proofErr w:type="spellEnd"/>
      <w:r>
        <w:rPr>
          <w:color w:val="000000"/>
        </w:rPr>
        <w:t>, 2021. — 135 с. — (Профессио</w:t>
      </w:r>
      <w:r>
        <w:rPr>
          <w:color w:val="000000"/>
        </w:rPr>
        <w:t>нальное образование). — ISBN 978-5-534-08481-8. — Текст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электронный // Образовательная платформа </w:t>
      </w:r>
      <w:proofErr w:type="spellStart"/>
      <w:r>
        <w:rPr>
          <w:color w:val="000000"/>
        </w:rPr>
        <w:t>Юрайт</w:t>
      </w:r>
      <w:proofErr w:type="spellEnd"/>
      <w:r>
        <w:rPr>
          <w:color w:val="000000"/>
        </w:rPr>
        <w:t xml:space="preserve"> [сайт]. — URL: https://urait.ru/bcode/470926 (дата обращения: 05.11.2023).</w:t>
      </w:r>
    </w:p>
    <w:p w:rsidR="001B2C12" w:rsidRDefault="00E87DEC">
      <w:pPr>
        <w:pStyle w:val="af6"/>
        <w:spacing w:before="0" w:beforeAutospacing="0" w:after="0" w:afterAutospacing="0" w:line="273" w:lineRule="auto"/>
        <w:ind w:firstLine="709"/>
        <w:jc w:val="both"/>
      </w:pPr>
      <w:r>
        <w:rPr>
          <w:color w:val="000000"/>
        </w:rPr>
        <w:t>2. Черепахин, А. А. Технологические процессы в машиностроении / А. А. Черепа</w:t>
      </w:r>
      <w:r>
        <w:rPr>
          <w:color w:val="000000"/>
        </w:rPr>
        <w:t>хин, В. А. Кузнецов. — 4-е изд., стер. — Санкт-Петербург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Лань, 2023. — 184 с. — ISBN 978-5-507-45903-2. — Текст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электронный // Лань : электронно-библиотечная система. — URL: https://e.lanbook.com/book/291206 (дата обращения: 05.11.2023).</w:t>
      </w:r>
    </w:p>
    <w:p w:rsidR="001B2C12" w:rsidRDefault="001B2C12">
      <w:pPr>
        <w:rPr>
          <w:rFonts w:ascii="Times New Roman" w:hAnsi="Times New Roman" w:cs="Times New Roman"/>
          <w:sz w:val="24"/>
          <w:szCs w:val="24"/>
        </w:rPr>
      </w:pPr>
    </w:p>
    <w:p w:rsidR="001B2C12" w:rsidRDefault="001B2C12">
      <w:pPr>
        <w:rPr>
          <w:rFonts w:ascii="Times New Roman" w:hAnsi="Times New Roman" w:cs="Times New Roman"/>
          <w:sz w:val="24"/>
          <w:szCs w:val="24"/>
        </w:rPr>
      </w:pPr>
    </w:p>
    <w:p w:rsidR="001B2C12" w:rsidRDefault="001B2C12">
      <w:pPr>
        <w:rPr>
          <w:rFonts w:ascii="Times New Roman" w:hAnsi="Times New Roman" w:cs="Times New Roman"/>
          <w:sz w:val="24"/>
          <w:szCs w:val="24"/>
        </w:rPr>
      </w:pPr>
    </w:p>
    <w:p w:rsidR="001B2C12" w:rsidRDefault="001B2C12">
      <w:pPr>
        <w:rPr>
          <w:rFonts w:ascii="Times New Roman" w:hAnsi="Times New Roman" w:cs="Times New Roman"/>
          <w:sz w:val="24"/>
          <w:szCs w:val="24"/>
        </w:rPr>
      </w:pPr>
    </w:p>
    <w:p w:rsidR="001B2C12" w:rsidRDefault="001B2C12">
      <w:pPr>
        <w:rPr>
          <w:rFonts w:ascii="Times New Roman" w:hAnsi="Times New Roman" w:cs="Times New Roman"/>
          <w:sz w:val="24"/>
          <w:szCs w:val="24"/>
        </w:rPr>
      </w:pPr>
    </w:p>
    <w:p w:rsidR="001B2C12" w:rsidRDefault="001B2C12">
      <w:pPr>
        <w:rPr>
          <w:rFonts w:ascii="Times New Roman" w:hAnsi="Times New Roman" w:cs="Times New Roman"/>
          <w:sz w:val="24"/>
          <w:szCs w:val="24"/>
        </w:rPr>
      </w:pPr>
    </w:p>
    <w:p w:rsidR="001B2C12" w:rsidRDefault="001B2C12">
      <w:pPr>
        <w:rPr>
          <w:rFonts w:ascii="Times New Roman" w:hAnsi="Times New Roman" w:cs="Times New Roman"/>
          <w:sz w:val="24"/>
          <w:szCs w:val="24"/>
        </w:rPr>
      </w:pPr>
    </w:p>
    <w:p w:rsidR="001B2C12" w:rsidRDefault="001B2C12">
      <w:pPr>
        <w:rPr>
          <w:rFonts w:ascii="Times New Roman" w:hAnsi="Times New Roman" w:cs="Times New Roman"/>
          <w:sz w:val="24"/>
          <w:szCs w:val="24"/>
        </w:rPr>
      </w:pPr>
    </w:p>
    <w:p w:rsidR="001B2C12" w:rsidRDefault="001B2C12">
      <w:pPr>
        <w:rPr>
          <w:rFonts w:ascii="Times New Roman" w:hAnsi="Times New Roman" w:cs="Times New Roman"/>
          <w:sz w:val="24"/>
          <w:szCs w:val="24"/>
        </w:rPr>
      </w:pPr>
    </w:p>
    <w:p w:rsidR="001B2C12" w:rsidRDefault="001B2C12">
      <w:pPr>
        <w:rPr>
          <w:rFonts w:ascii="Times New Roman" w:hAnsi="Times New Roman" w:cs="Times New Roman"/>
          <w:sz w:val="24"/>
          <w:szCs w:val="24"/>
        </w:rPr>
      </w:pPr>
    </w:p>
    <w:p w:rsidR="001B2C12" w:rsidRDefault="001B2C12">
      <w:pPr>
        <w:rPr>
          <w:rFonts w:ascii="Times New Roman" w:hAnsi="Times New Roman" w:cs="Times New Roman"/>
          <w:sz w:val="24"/>
          <w:szCs w:val="24"/>
        </w:rPr>
      </w:pPr>
    </w:p>
    <w:p w:rsidR="001B2C12" w:rsidRDefault="001B2C12">
      <w:pPr>
        <w:rPr>
          <w:rFonts w:ascii="Times New Roman" w:hAnsi="Times New Roman" w:cs="Times New Roman"/>
          <w:sz w:val="24"/>
          <w:szCs w:val="24"/>
        </w:rPr>
      </w:pPr>
    </w:p>
    <w:p w:rsidR="001B2C12" w:rsidRDefault="00E87DEC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4. Контроль и оценка результатов освоения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 профессионального модуля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38"/>
        <w:gridCol w:w="2410"/>
        <w:gridCol w:w="2126"/>
      </w:tblGrid>
      <w:tr w:rsidR="001B2C12">
        <w:trPr>
          <w:trHeight w:val="23"/>
          <w:tblCellSpacing w:w="0" w:type="dxa"/>
        </w:trPr>
        <w:tc>
          <w:tcPr>
            <w:tcW w:w="4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2" w:name="_Hlk163831646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ПК,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</w:t>
            </w:r>
            <w:bookmarkEnd w:id="12"/>
            <w:proofErr w:type="gram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Критерии оценки результата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 (показатели освоенности компетенций)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Формы контроля и методы оценки</w:t>
            </w:r>
          </w:p>
        </w:tc>
      </w:tr>
      <w:tr w:rsidR="001B2C12">
        <w:trPr>
          <w:trHeight w:val="23"/>
          <w:tblCellSpacing w:w="0" w:type="dxa"/>
        </w:trPr>
        <w:tc>
          <w:tcPr>
            <w:tcW w:w="4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 4.1. Осуществлять подготовку, наладку и обслуживание рабочего места для работы на фрезерных станках.</w:t>
            </w:r>
          </w:p>
          <w:p w:rsidR="001B2C12" w:rsidRDefault="00E87D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 4.2. Осуществлять подготовку к использованию инструмента и оснастки для работы на фрезерных станках в соответствии с заданием.</w:t>
            </w:r>
          </w:p>
          <w:p w:rsidR="001B2C12" w:rsidRDefault="00E87D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4.3. Определять пос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ледовательность и оптимальные режимы обработки различных деталей на фрезерных станках в соответствии с заданием.</w:t>
            </w:r>
          </w:p>
          <w:p w:rsidR="001B2C12" w:rsidRDefault="00E87DEC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 4.4. Осуществлять технологический процесс обработки деталей на фрезерных станках с соблюдением требований к качеству, в соответствии с задан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ием и с технической документацией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выполняет работы в соответствии с установленными регламентами и соблюдением правил безопасности труда, санитарными нормами;</w:t>
            </w:r>
          </w:p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демонстрирует правильную последовательность выполнения действий во время выполнения практических работ;</w:t>
            </w:r>
          </w:p>
          <w:p w:rsidR="001B2C12" w:rsidRDefault="00E8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грамотно составляет план практической работы;</w:t>
            </w:r>
          </w:p>
          <w:p w:rsidR="001B2C12" w:rsidRDefault="00E87DEC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организует рабочее место в соответствии с выполняемой работой и требованиями охраны труда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:rsidR="001B2C12" w:rsidRDefault="00E87DEC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Дневник производственной практики</w:t>
            </w:r>
          </w:p>
          <w:p w:rsidR="001B2C12" w:rsidRDefault="00E87DEC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Аттестационный лист</w:t>
            </w:r>
          </w:p>
          <w:p w:rsidR="001B2C12" w:rsidRDefault="00E87DEC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Отчет по производственной практике </w:t>
            </w:r>
          </w:p>
          <w:p w:rsidR="001B2C12" w:rsidRDefault="00E87DEC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выполнение практических работ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</w:p>
          <w:p w:rsidR="001B2C12" w:rsidRDefault="00E87DEC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выполнение самостоятельных работ </w:t>
            </w:r>
          </w:p>
          <w:p w:rsidR="001B2C12" w:rsidRDefault="00E87DEC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Промежуточная аттестация:  </w:t>
            </w:r>
          </w:p>
          <w:p w:rsidR="001B2C12" w:rsidRDefault="00E87DEC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зачет по производственной практике </w:t>
            </w:r>
          </w:p>
          <w:p w:rsidR="001B2C12" w:rsidRDefault="00E87DEC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экзамен ПМ.04</w:t>
            </w:r>
          </w:p>
          <w:p w:rsidR="001B2C12" w:rsidRDefault="00E87DEC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чет по учебной, производственной практике; </w:t>
            </w:r>
          </w:p>
          <w:p w:rsidR="001B2C12" w:rsidRDefault="00E87DEC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ЗАЧЕТ   по  МДК04.01</w:t>
            </w:r>
          </w:p>
        </w:tc>
      </w:tr>
      <w:tr w:rsidR="001B2C12">
        <w:trPr>
          <w:trHeight w:val="23"/>
          <w:tblCellSpacing w:w="0" w:type="dxa"/>
        </w:trPr>
        <w:tc>
          <w:tcPr>
            <w:tcW w:w="4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E87D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Выбирать способы решения задач профессиональной деятельности применительно к различным контекстам</w:t>
            </w:r>
          </w:p>
          <w:p w:rsidR="001B2C12" w:rsidRDefault="00E87D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1B2C12" w:rsidRDefault="00E87D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Эффективно взаимодействовать и работать в коллективе и команде</w:t>
            </w:r>
          </w:p>
          <w:p w:rsidR="001B2C12" w:rsidRDefault="00E87D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05.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Осуществлять устную и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1B2C12" w:rsidRDefault="00E87D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 xml:space="preserve">Проявлять гражданско-патриотическую позицию, демонстрировать осознанное поведение на основе традиционных общечеловеческих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1B2C12" w:rsidRDefault="00E87D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1B2C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12" w:rsidRDefault="001B2C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B2C12" w:rsidRDefault="00E87D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B2C12" w:rsidRDefault="001B2C12">
      <w:pPr>
        <w:rPr>
          <w:rFonts w:ascii="Times New Roman" w:hAnsi="Times New Roman" w:cs="Times New Roman"/>
          <w:sz w:val="24"/>
          <w:szCs w:val="24"/>
        </w:rPr>
      </w:pPr>
    </w:p>
    <w:sectPr w:rsidR="001B2C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7DEC" w:rsidRDefault="00E87DEC">
      <w:pPr>
        <w:spacing w:after="0" w:line="240" w:lineRule="auto"/>
      </w:pPr>
      <w:r>
        <w:separator/>
      </w:r>
    </w:p>
  </w:endnote>
  <w:endnote w:type="continuationSeparator" w:id="0">
    <w:p w:rsidR="00E87DEC" w:rsidRDefault="00E87D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altName w:val="Times New Roman"/>
    <w:panose1 w:val="02020803070505020304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7DEC" w:rsidRDefault="00E87DEC">
      <w:pPr>
        <w:spacing w:after="0" w:line="240" w:lineRule="auto"/>
      </w:pPr>
      <w:r>
        <w:separator/>
      </w:r>
    </w:p>
  </w:footnote>
  <w:footnote w:type="continuationSeparator" w:id="0">
    <w:p w:rsidR="00E87DEC" w:rsidRDefault="00E87D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D2982"/>
    <w:multiLevelType w:val="multilevel"/>
    <w:tmpl w:val="8506BEA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C12"/>
    <w:rsid w:val="001B2C12"/>
    <w:rsid w:val="00E87DEC"/>
    <w:rsid w:val="00FA0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paragraph" w:styleId="af6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Hyperlink"/>
    <w:basedOn w:val="a0"/>
    <w:uiPriority w:val="99"/>
    <w:semiHidden/>
    <w:unhideWhenUsed/>
    <w:rPr>
      <w:color w:val="0000FF"/>
      <w:u w:val="single"/>
    </w:rPr>
  </w:style>
  <w:style w:type="character" w:styleId="af8">
    <w:name w:val="footnote reference"/>
    <w:basedOn w:val="a0"/>
    <w:uiPriority w:val="99"/>
    <w:semiHidden/>
    <w:unhideWhenUsed/>
  </w:style>
  <w:style w:type="paragraph" w:styleId="af9">
    <w:name w:val="footnote text"/>
    <w:basedOn w:val="a"/>
    <w:link w:val="af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Текст сноски Знак"/>
    <w:basedOn w:val="a0"/>
    <w:link w:val="af9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99">
    <w:name w:val="1199"/>
    <w:basedOn w:val="a0"/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paragraph" w:styleId="af6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Hyperlink"/>
    <w:basedOn w:val="a0"/>
    <w:uiPriority w:val="99"/>
    <w:semiHidden/>
    <w:unhideWhenUsed/>
    <w:rPr>
      <w:color w:val="0000FF"/>
      <w:u w:val="single"/>
    </w:rPr>
  </w:style>
  <w:style w:type="character" w:styleId="af8">
    <w:name w:val="footnote reference"/>
    <w:basedOn w:val="a0"/>
    <w:uiPriority w:val="99"/>
    <w:semiHidden/>
    <w:unhideWhenUsed/>
  </w:style>
  <w:style w:type="paragraph" w:styleId="af9">
    <w:name w:val="footnote text"/>
    <w:basedOn w:val="a"/>
    <w:link w:val="af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Текст сноски Знак"/>
    <w:basedOn w:val="a0"/>
    <w:link w:val="af9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99">
    <w:name w:val="1199"/>
    <w:basedOn w:val="a0"/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3350</Words>
  <Characters>19098</Characters>
  <Application>Microsoft Office Word</Application>
  <DocSecurity>0</DocSecurity>
  <Lines>159</Lines>
  <Paragraphs>44</Paragraphs>
  <ScaleCrop>false</ScaleCrop>
  <Company/>
  <LinksUpToDate>false</LinksUpToDate>
  <CharactersWithSpaces>22404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Yuliya K</dc:creator>
  <cp:lastModifiedBy>Admin</cp:lastModifiedBy>
  <cp:revision>11</cp:revision>
  <dcterms:created xsi:type="dcterms:W3CDTF">2025-05-28T05:41:00Z</dcterms:created>
  <dcterms:modified xsi:type="dcterms:W3CDTF">2025-08-14T08:09:00Z</dcterms:modified>
</cp:coreProperties>
</file>